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BD15B" w14:textId="77777777" w:rsidR="008D4E09" w:rsidRDefault="008D4E09" w:rsidP="00FF271D">
      <w:pPr>
        <w:pageBreakBefore/>
        <w:spacing w:before="100" w:beforeAutospacing="1" w:after="15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</w:p>
    <w:p w14:paraId="71DB7908" w14:textId="557F0095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</w:t>
      </w:r>
      <w:r w:rsidR="00B9614A">
        <w:rPr>
          <w:rFonts w:cs="Calibri"/>
          <w:sz w:val="24"/>
          <w:szCs w:val="24"/>
        </w:rPr>
        <w:tab/>
      </w:r>
      <w:r w:rsidR="0037331C">
        <w:rPr>
          <w:rFonts w:cs="Calibri"/>
          <w:sz w:val="24"/>
          <w:szCs w:val="24"/>
        </w:rPr>
        <w:t xml:space="preserve">                Dobre, dnia </w:t>
      </w:r>
      <w:r w:rsidR="00507E0B">
        <w:rPr>
          <w:rFonts w:cs="Calibri"/>
          <w:sz w:val="24"/>
          <w:szCs w:val="24"/>
        </w:rPr>
        <w:t>23.11</w:t>
      </w:r>
      <w:r w:rsidR="00BC4140">
        <w:rPr>
          <w:rFonts w:cs="Calibri"/>
          <w:sz w:val="24"/>
          <w:szCs w:val="24"/>
        </w:rPr>
        <w:t>.2022</w:t>
      </w:r>
      <w:r>
        <w:rPr>
          <w:rFonts w:cs="Calibri"/>
          <w:sz w:val="24"/>
          <w:szCs w:val="24"/>
        </w:rPr>
        <w:t>r</w:t>
      </w:r>
    </w:p>
    <w:p w14:paraId="0BBF141B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14:paraId="3C730E60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14:paraId="24FB460E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14:paraId="56BB3E02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14:paraId="6846B209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7B28DEE7" w14:textId="77777777" w:rsidR="00FF271D" w:rsidRDefault="00FF271D" w:rsidP="008D4E09">
      <w:pPr>
        <w:pStyle w:val="Bezodstpw"/>
        <w:rPr>
          <w:rFonts w:cs="Calibri"/>
          <w:sz w:val="24"/>
          <w:szCs w:val="24"/>
        </w:rPr>
      </w:pPr>
    </w:p>
    <w:p w14:paraId="69FC49BD" w14:textId="3F665894" w:rsidR="00FF271D" w:rsidRPr="00734A8B" w:rsidRDefault="0079520A" w:rsidP="00734A8B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271.</w:t>
      </w:r>
      <w:r w:rsidR="00507E0B">
        <w:rPr>
          <w:rFonts w:cs="Calibri"/>
          <w:sz w:val="24"/>
          <w:szCs w:val="24"/>
        </w:rPr>
        <w:t>24</w:t>
      </w:r>
      <w:r w:rsidR="008D4E09">
        <w:rPr>
          <w:rFonts w:cs="Calibri"/>
          <w:sz w:val="24"/>
          <w:szCs w:val="24"/>
        </w:rPr>
        <w:t>.2022</w:t>
      </w:r>
    </w:p>
    <w:p w14:paraId="0EA5C163" w14:textId="77777777" w:rsidR="00FF271D" w:rsidRDefault="00FF271D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14:paraId="07F8B1C2" w14:textId="77777777"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WYJAŚNIENIE TREŚCI SWZ </w:t>
      </w:r>
    </w:p>
    <w:p w14:paraId="6AC81B31" w14:textId="77777777"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14:paraId="19C81E17" w14:textId="26B2D8E9" w:rsidR="00BC4140" w:rsidRDefault="008D4E09" w:rsidP="00BC4140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</w:t>
      </w:r>
      <w:r w:rsidR="00BC4140" w:rsidRPr="00B6090C">
        <w:rPr>
          <w:rFonts w:ascii="Calibri" w:hAnsi="Calibri" w:cs="Calibri"/>
          <w:b/>
        </w:rPr>
        <w:t xml:space="preserve">„Termomodernizacja budynków użyteczności publicznej na terenie Gminy Dobre” </w:t>
      </w:r>
      <w:r w:rsidR="00BC4140">
        <w:rPr>
          <w:rFonts w:ascii="Calibri" w:eastAsia="Times New Roman" w:hAnsi="Calibri" w:cs="Calibri"/>
          <w:b/>
        </w:rPr>
        <w:t xml:space="preserve">– </w:t>
      </w:r>
      <w:r w:rsidR="00BC4140">
        <w:rPr>
          <w:rFonts w:ascii="Calibri" w:hAnsi="Calibri" w:cs="Calibri"/>
          <w:b/>
        </w:rPr>
        <w:t>w miejscowości Brzozowica</w:t>
      </w:r>
      <w:r w:rsidR="00BC4140" w:rsidRPr="00B6090C">
        <w:rPr>
          <w:rFonts w:ascii="Calibri" w:hAnsi="Calibri" w:cs="Calibri"/>
          <w:b/>
        </w:rPr>
        <w:t xml:space="preserve"> gm.</w:t>
      </w:r>
      <w:r w:rsidR="007766A7">
        <w:rPr>
          <w:rFonts w:ascii="Calibri" w:hAnsi="Calibri" w:cs="Calibri"/>
          <w:b/>
        </w:rPr>
        <w:t xml:space="preserve"> </w:t>
      </w:r>
      <w:r w:rsidR="00BC4140" w:rsidRPr="00B6090C">
        <w:rPr>
          <w:rFonts w:ascii="Calibri" w:hAnsi="Calibri" w:cs="Calibri"/>
          <w:b/>
        </w:rPr>
        <w:t>Dobre</w:t>
      </w:r>
      <w:r w:rsidR="007B1F0D">
        <w:rPr>
          <w:rFonts w:ascii="Calibri" w:hAnsi="Calibri" w:cs="Calibri"/>
          <w:b/>
        </w:rPr>
        <w:t xml:space="preserve"> GKI 271.</w:t>
      </w:r>
      <w:r w:rsidR="00507E0B">
        <w:rPr>
          <w:rFonts w:ascii="Calibri" w:hAnsi="Calibri" w:cs="Calibri"/>
          <w:b/>
        </w:rPr>
        <w:t>24</w:t>
      </w:r>
      <w:r w:rsidR="00BC4140">
        <w:rPr>
          <w:rFonts w:ascii="Calibri" w:hAnsi="Calibri" w:cs="Calibri"/>
          <w:b/>
        </w:rPr>
        <w:t>.2022</w:t>
      </w:r>
    </w:p>
    <w:p w14:paraId="2D37126D" w14:textId="77777777" w:rsidR="008D4E09" w:rsidRDefault="008D4E09" w:rsidP="008D4E09">
      <w:pPr>
        <w:pStyle w:val="WW-TableContents"/>
        <w:snapToGrid w:val="0"/>
        <w:jc w:val="both"/>
        <w:rPr>
          <w:rFonts w:ascii="Calibri" w:hAnsi="Calibri" w:cs="Calibri"/>
          <w:b/>
        </w:rPr>
      </w:pPr>
    </w:p>
    <w:p w14:paraId="34CAB0AC" w14:textId="607A41C5" w:rsidR="008D4E09" w:rsidRDefault="008D4E09" w:rsidP="008D4E09">
      <w:pPr>
        <w:jc w:val="both"/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2F416A">
        <w:rPr>
          <w:rFonts w:cs="Calibri"/>
          <w:sz w:val="24"/>
          <w:szCs w:val="24"/>
        </w:rPr>
        <w:t>Działając na podstawie art. 284 ust</w:t>
      </w:r>
      <w:r w:rsidRPr="00B65A91">
        <w:rPr>
          <w:rFonts w:cs="Calibri"/>
          <w:sz w:val="24"/>
          <w:szCs w:val="24"/>
        </w:rPr>
        <w:t>.</w:t>
      </w:r>
      <w:r w:rsidR="00117C34" w:rsidRPr="00B65A91">
        <w:rPr>
          <w:rFonts w:cs="Calibri"/>
          <w:sz w:val="24"/>
          <w:szCs w:val="24"/>
        </w:rPr>
        <w:t xml:space="preserve"> 2,</w:t>
      </w:r>
      <w:r w:rsidRPr="00B65A91">
        <w:rPr>
          <w:rFonts w:cs="Calibri"/>
          <w:sz w:val="24"/>
          <w:szCs w:val="24"/>
        </w:rPr>
        <w:t xml:space="preserve"> </w:t>
      </w:r>
      <w:r w:rsidR="00842D4A" w:rsidRPr="00B65A91">
        <w:rPr>
          <w:rFonts w:cs="Calibri"/>
          <w:sz w:val="24"/>
          <w:szCs w:val="24"/>
        </w:rPr>
        <w:t xml:space="preserve">3 </w:t>
      </w:r>
      <w:r w:rsidR="00842D4A" w:rsidRPr="002F416A">
        <w:rPr>
          <w:rFonts w:cs="Calibri"/>
          <w:sz w:val="24"/>
          <w:szCs w:val="24"/>
        </w:rPr>
        <w:t xml:space="preserve">i </w:t>
      </w:r>
      <w:r w:rsidRPr="002F416A">
        <w:rPr>
          <w:rFonts w:cs="Calibri"/>
          <w:sz w:val="24"/>
          <w:szCs w:val="24"/>
        </w:rPr>
        <w:t>6 ustawy z dnia 11 września 2019 roku - Prawo zamówień publicznych (tj. Dz. U. z 202</w:t>
      </w:r>
      <w:r w:rsidR="001B2519">
        <w:rPr>
          <w:rFonts w:cs="Calibri"/>
          <w:sz w:val="24"/>
          <w:szCs w:val="24"/>
        </w:rPr>
        <w:t>2</w:t>
      </w:r>
      <w:r w:rsidRPr="002F416A">
        <w:rPr>
          <w:rFonts w:cs="Calibri"/>
          <w:sz w:val="24"/>
          <w:szCs w:val="24"/>
        </w:rPr>
        <w:t xml:space="preserve">r., poz. </w:t>
      </w:r>
      <w:r w:rsidR="001B2519">
        <w:rPr>
          <w:rFonts w:cs="Calibri"/>
          <w:sz w:val="24"/>
          <w:szCs w:val="24"/>
        </w:rPr>
        <w:t>1170</w:t>
      </w:r>
      <w:r w:rsidR="00077EDE" w:rsidRPr="002F416A">
        <w:rPr>
          <w:rFonts w:cs="Calibri"/>
          <w:sz w:val="24"/>
          <w:szCs w:val="24"/>
        </w:rPr>
        <w:t xml:space="preserve"> ze zm.</w:t>
      </w:r>
      <w:r w:rsidRPr="002F416A">
        <w:rPr>
          <w:rFonts w:cs="Calibri"/>
          <w:sz w:val="24"/>
          <w:szCs w:val="24"/>
        </w:rPr>
        <w:t xml:space="preserve">) </w:t>
      </w:r>
      <w:r w:rsidR="00BA76DC" w:rsidRPr="002F416A">
        <w:rPr>
          <w:rFonts w:cs="Calibri"/>
          <w:sz w:val="24"/>
          <w:szCs w:val="24"/>
        </w:rPr>
        <w:t>po</w:t>
      </w:r>
      <w:r w:rsidR="0079520A" w:rsidRPr="002F416A">
        <w:rPr>
          <w:rFonts w:cs="Calibri"/>
          <w:sz w:val="24"/>
          <w:szCs w:val="24"/>
        </w:rPr>
        <w:t>niżej przedstawiam treść</w:t>
      </w:r>
      <w:r w:rsidR="007B1F0D">
        <w:rPr>
          <w:rFonts w:cs="Calibri"/>
          <w:sz w:val="24"/>
          <w:szCs w:val="24"/>
        </w:rPr>
        <w:t xml:space="preserve"> pytań</w:t>
      </w:r>
      <w:r w:rsidR="00B9614A">
        <w:rPr>
          <w:rFonts w:cs="Calibri"/>
          <w:sz w:val="24"/>
          <w:szCs w:val="24"/>
        </w:rPr>
        <w:t>, jakie</w:t>
      </w:r>
      <w:r w:rsidR="007B1F0D">
        <w:rPr>
          <w:rFonts w:cs="Calibri"/>
          <w:sz w:val="24"/>
          <w:szCs w:val="24"/>
        </w:rPr>
        <w:t xml:space="preserve"> wpłynęły</w:t>
      </w:r>
      <w:r w:rsidR="0079520A"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do Zamawiającego wraz z </w:t>
      </w:r>
      <w:r w:rsidR="00B9614A">
        <w:rPr>
          <w:rFonts w:cs="Calibri"/>
          <w:sz w:val="24"/>
          <w:szCs w:val="24"/>
        </w:rPr>
        <w:t>odpowiedziami</w:t>
      </w:r>
      <w:r>
        <w:rPr>
          <w:rFonts w:cs="Calibri"/>
          <w:sz w:val="24"/>
          <w:szCs w:val="24"/>
        </w:rPr>
        <w:t xml:space="preserve"> i wy</w:t>
      </w:r>
      <w:r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jaśnieni</w:t>
      </w:r>
      <w:r w:rsidR="007B1F0D"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ami</w:t>
      </w: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14:paraId="5EE87E7D" w14:textId="77777777" w:rsidR="00734A8B" w:rsidRDefault="00734A8B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17A0EB98" w14:textId="077107E4" w:rsidR="007B1F0D" w:rsidRDefault="002F416A" w:rsidP="00507E0B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2F416A">
        <w:rPr>
          <w:rFonts w:eastAsia="Times New Roman" w:cs="Calibri"/>
          <w:sz w:val="24"/>
          <w:szCs w:val="24"/>
          <w:lang w:eastAsia="pl-PL"/>
        </w:rPr>
        <w:t>Pytanie 1</w:t>
      </w:r>
      <w:r w:rsidRPr="002F416A">
        <w:rPr>
          <w:rFonts w:eastAsia="Times New Roman" w:cs="Calibri"/>
          <w:sz w:val="24"/>
          <w:szCs w:val="24"/>
          <w:lang w:eastAsia="pl-PL"/>
        </w:rPr>
        <w:br/>
      </w:r>
      <w:r w:rsidR="00507E0B">
        <w:t>1. Zwracamy się z uprzejmą prośbą o zmniejszenie wadium ze 150 000,00zł na 100 000,00zł.</w:t>
      </w:r>
    </w:p>
    <w:p w14:paraId="137AE8FC" w14:textId="77777777"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Odpowiedź na pyt. nr 1</w:t>
      </w:r>
    </w:p>
    <w:p w14:paraId="794C0A2F" w14:textId="69873D71" w:rsidR="00507E0B" w:rsidRDefault="00507E0B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W w/w postepowaniu Zamawiający nie wymaga wniesienia wadium.</w:t>
      </w:r>
    </w:p>
    <w:p w14:paraId="3E17D0FF" w14:textId="77777777" w:rsidR="00507E0B" w:rsidRDefault="00507E0B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66B5F199" w14:textId="1C0ACF47" w:rsidR="00FA548F" w:rsidRPr="00FA548F" w:rsidRDefault="002F416A" w:rsidP="00507E0B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 w:rsidRPr="002F416A">
        <w:rPr>
          <w:rFonts w:eastAsia="Times New Roman" w:cs="Calibri"/>
          <w:sz w:val="24"/>
          <w:szCs w:val="24"/>
          <w:lang w:eastAsia="pl-PL"/>
        </w:rPr>
        <w:br/>
        <w:t>Pytanie 2</w:t>
      </w:r>
      <w:r w:rsidRPr="002F416A">
        <w:rPr>
          <w:rFonts w:eastAsia="Times New Roman" w:cs="Calibri"/>
          <w:sz w:val="24"/>
          <w:szCs w:val="24"/>
          <w:lang w:eastAsia="pl-PL"/>
        </w:rPr>
        <w:br/>
      </w:r>
      <w:r w:rsidR="00507E0B">
        <w:t>Zwracamy się  z uprzejma prośbą o zmianę wymagań dotyczących zabezpieczenia należytego wykonania umowy i tym samym zmniejszenie zabezpieczenia należytego wykonania umowy z 5% ceny całkowitej podanej w ofercie na 3%.</w:t>
      </w:r>
    </w:p>
    <w:p w14:paraId="0E537A90" w14:textId="77777777"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Odpowiedź na pyt. nr </w:t>
      </w:r>
      <w:r w:rsidR="00FA548F">
        <w:rPr>
          <w:rFonts w:eastAsia="Times New Roman" w:cs="Calibri"/>
          <w:sz w:val="24"/>
          <w:szCs w:val="24"/>
          <w:lang w:eastAsia="pl-PL"/>
        </w:rPr>
        <w:t>2</w:t>
      </w:r>
    </w:p>
    <w:p w14:paraId="6182D02B" w14:textId="01A53D6D" w:rsidR="00734A8B" w:rsidRDefault="00507E0B" w:rsidP="002F416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Zamawiający nie przewiduje zmniejszenia zabezpieczenia należytego wykonania umowy.</w:t>
      </w:r>
    </w:p>
    <w:p w14:paraId="7278F5FB" w14:textId="77777777" w:rsidR="00734A8B" w:rsidRDefault="00734A8B" w:rsidP="002F416A">
      <w:pPr>
        <w:spacing w:after="0" w:line="240" w:lineRule="auto"/>
        <w:rPr>
          <w:rFonts w:cs="Calibri"/>
          <w:sz w:val="24"/>
          <w:szCs w:val="24"/>
        </w:rPr>
      </w:pPr>
    </w:p>
    <w:p w14:paraId="2581A1C2" w14:textId="77777777" w:rsidR="0001781F" w:rsidRDefault="0001781F" w:rsidP="002F416A">
      <w:pPr>
        <w:spacing w:after="0" w:line="240" w:lineRule="auto"/>
        <w:rPr>
          <w:rFonts w:cs="Calibri"/>
          <w:sz w:val="24"/>
          <w:szCs w:val="24"/>
        </w:rPr>
      </w:pPr>
    </w:p>
    <w:p w14:paraId="6B1FC128" w14:textId="21CA3770" w:rsidR="00734A8B" w:rsidRDefault="002F416A" w:rsidP="00507E0B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</w:t>
      </w:r>
      <w:r w:rsidR="00FA548F">
        <w:rPr>
          <w:rFonts w:cs="Calibri"/>
          <w:sz w:val="24"/>
          <w:szCs w:val="24"/>
        </w:rPr>
        <w:t>ytanie 3</w:t>
      </w:r>
      <w:r w:rsidRPr="002F416A">
        <w:rPr>
          <w:rFonts w:cs="Calibri"/>
          <w:sz w:val="24"/>
          <w:szCs w:val="24"/>
        </w:rPr>
        <w:br/>
      </w:r>
      <w:r w:rsidR="00507E0B">
        <w:t>Czy Zamawiający dopuszcza możliwość rozliczania się z Wykonawcą raz na miesiąc? W myśl postanowień ustawy o VAT firmy prowadzące działalność budowlaną zobowiązane są do rozliczania podatku od towarów i usług w terminie 30 dni od dnia wykonania usługi, a przedmiotowe deklaracje na podatek winny być składane raz w miesiącu. Rzadsze przeprowadzanie odbiorów skutkuje tym, iż Wykonawca nie może wystawić faktury a mimo to musi opłacić podatek VAT za wykonaną pracę. Powyższe naraża Wykonawcę na odpowiedzialność karno-skarbową z tytułu nierozliczenia przedmiotowego podatku.</w:t>
      </w:r>
    </w:p>
    <w:p w14:paraId="3C421D02" w14:textId="4AD66B51" w:rsidR="00FA548F" w:rsidRDefault="00FA548F" w:rsidP="00FA548F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Odpowiedź na pyt. nr 3</w:t>
      </w:r>
    </w:p>
    <w:p w14:paraId="1EDFCF4E" w14:textId="7F2C2C10" w:rsidR="00507E0B" w:rsidRDefault="00DC093A" w:rsidP="00FA548F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Rozliczenie nastąpi zgodnie z umową.</w:t>
      </w:r>
    </w:p>
    <w:p w14:paraId="7E5D232D" w14:textId="561B75D9" w:rsidR="00507E0B" w:rsidRDefault="00507E0B" w:rsidP="00FA548F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7684F373" w14:textId="77777777" w:rsidR="00507E0B" w:rsidRDefault="00507E0B" w:rsidP="00FA548F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0D27F9B9" w14:textId="5CA35487" w:rsidR="00FA548F" w:rsidRDefault="00FA548F" w:rsidP="002F416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>Pytanie 4</w:t>
      </w:r>
    </w:p>
    <w:p w14:paraId="00EE9C7C" w14:textId="5C25E905" w:rsidR="00DC093A" w:rsidRDefault="00DC093A" w:rsidP="002F416A">
      <w:pPr>
        <w:spacing w:after="0" w:line="240" w:lineRule="auto"/>
        <w:rPr>
          <w:rFonts w:cs="Calibri"/>
          <w:sz w:val="24"/>
          <w:szCs w:val="24"/>
        </w:rPr>
      </w:pPr>
      <w:r>
        <w:t>Sposób procedowania z zabezpieczenia należytego wykonania umowy wniesionym w formie gotówki określa art. 450 ust. 5 ustawy PZP.W związku z powyższym prosimy o informację czy Zamawiający posiada oddzielne konto na przechowywanie ww. środków finansowych oraz informację w jaki sposób będzie ono oprocentowane?</w:t>
      </w:r>
    </w:p>
    <w:p w14:paraId="168A138F" w14:textId="77777777" w:rsidR="002F416A" w:rsidRDefault="002F416A" w:rsidP="002F416A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Odpowiedź na pyt. nr 4</w:t>
      </w:r>
    </w:p>
    <w:p w14:paraId="56CAAFEA" w14:textId="18CEA7A3" w:rsidR="002F416A" w:rsidRPr="00117C34" w:rsidRDefault="00E77526" w:rsidP="002F416A">
      <w:pPr>
        <w:spacing w:after="0" w:line="240" w:lineRule="auto"/>
        <w:rPr>
          <w:rFonts w:cs="Calibri"/>
          <w:bCs/>
          <w:color w:val="FF0000"/>
          <w:sz w:val="24"/>
          <w:szCs w:val="24"/>
        </w:rPr>
      </w:pPr>
      <w:r w:rsidRPr="00E77526">
        <w:rPr>
          <w:rFonts w:cs="Calibri"/>
          <w:bCs/>
          <w:sz w:val="24"/>
          <w:szCs w:val="24"/>
        </w:rPr>
        <w:t>Zamawiający nie posiada odrębnego konta.</w:t>
      </w:r>
      <w:r>
        <w:rPr>
          <w:rFonts w:cs="Calibri"/>
          <w:bCs/>
          <w:sz w:val="24"/>
          <w:szCs w:val="24"/>
        </w:rPr>
        <w:t xml:space="preserve"> Zwrot </w:t>
      </w:r>
      <w:r w:rsidRPr="007C2E24">
        <w:rPr>
          <w:rFonts w:cs="Calibri"/>
          <w:bCs/>
          <w:sz w:val="24"/>
          <w:szCs w:val="24"/>
        </w:rPr>
        <w:t>nastąpi</w:t>
      </w:r>
      <w:r w:rsidR="007C2E24" w:rsidRPr="007C2E24">
        <w:rPr>
          <w:rFonts w:cs="Calibri"/>
          <w:bCs/>
          <w:sz w:val="24"/>
          <w:szCs w:val="24"/>
        </w:rPr>
        <w:t xml:space="preserve"> zgodnie z ustaw</w:t>
      </w:r>
      <w:r w:rsidR="00B65A91">
        <w:rPr>
          <w:rFonts w:cs="Calibri"/>
          <w:bCs/>
          <w:sz w:val="24"/>
          <w:szCs w:val="24"/>
        </w:rPr>
        <w:t>ą</w:t>
      </w:r>
      <w:r w:rsidR="007C2E24" w:rsidRPr="007C2E24">
        <w:rPr>
          <w:rFonts w:cs="Calibri"/>
          <w:bCs/>
          <w:sz w:val="24"/>
          <w:szCs w:val="24"/>
        </w:rPr>
        <w:t xml:space="preserve"> </w:t>
      </w:r>
      <w:proofErr w:type="spellStart"/>
      <w:r w:rsidR="007C2E24" w:rsidRPr="007C2E24">
        <w:rPr>
          <w:rFonts w:cs="Calibri"/>
          <w:bCs/>
          <w:sz w:val="24"/>
          <w:szCs w:val="24"/>
        </w:rPr>
        <w:t>Pzp</w:t>
      </w:r>
      <w:proofErr w:type="spellEnd"/>
      <w:r w:rsidR="007C2E24" w:rsidRPr="007C2E24">
        <w:rPr>
          <w:rFonts w:cs="Calibri"/>
          <w:bCs/>
          <w:sz w:val="24"/>
          <w:szCs w:val="24"/>
        </w:rPr>
        <w:t>.</w:t>
      </w:r>
    </w:p>
    <w:p w14:paraId="74ACFCB6" w14:textId="1D087D29" w:rsidR="00881656" w:rsidRDefault="00881656" w:rsidP="00DC093A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br/>
        <w:t xml:space="preserve">Pytanie </w:t>
      </w:r>
      <w:r w:rsidR="002F416A" w:rsidRPr="002F416A">
        <w:rPr>
          <w:rFonts w:cs="Calibri"/>
          <w:sz w:val="24"/>
          <w:szCs w:val="24"/>
        </w:rPr>
        <w:t>5</w:t>
      </w:r>
      <w:r w:rsidR="002F416A" w:rsidRPr="002F416A">
        <w:rPr>
          <w:rFonts w:cs="Calibri"/>
          <w:sz w:val="24"/>
          <w:szCs w:val="24"/>
        </w:rPr>
        <w:br/>
      </w:r>
      <w:r w:rsidR="005A050C">
        <w:t>Czy Zamawiający przewiduje możliwość częściowego zwrotu zabezpieczenia po wykonaniu części zamówienia zgodnie z art. 453 ust. 4 PZP?</w:t>
      </w:r>
    </w:p>
    <w:p w14:paraId="49837F88" w14:textId="76E82F1D" w:rsidR="00E06691" w:rsidRDefault="00E06691" w:rsidP="00E06691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Odpowiedź na pyt. nr 5</w:t>
      </w:r>
    </w:p>
    <w:p w14:paraId="44647029" w14:textId="55F02ABA" w:rsidR="00E77526" w:rsidRDefault="00E77526" w:rsidP="00E06691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Nie.</w:t>
      </w:r>
    </w:p>
    <w:p w14:paraId="79A3F3FD" w14:textId="77777777" w:rsidR="00E77526" w:rsidRDefault="00E77526" w:rsidP="00E06691">
      <w:pPr>
        <w:spacing w:after="0" w:line="240" w:lineRule="auto"/>
        <w:rPr>
          <w:rFonts w:eastAsia="Times New Roman" w:cs="Calibri"/>
          <w:sz w:val="24"/>
          <w:szCs w:val="24"/>
          <w:lang w:eastAsia="pl-PL"/>
        </w:rPr>
      </w:pPr>
    </w:p>
    <w:p w14:paraId="5E59905F" w14:textId="38114680" w:rsidR="005A050C" w:rsidRDefault="00881656" w:rsidP="00E77526">
      <w:pPr>
        <w:pStyle w:val="Bezodstpw"/>
      </w:pPr>
      <w:r>
        <w:rPr>
          <w:rFonts w:cs="Calibri"/>
          <w:sz w:val="24"/>
          <w:szCs w:val="24"/>
        </w:rPr>
        <w:t>Pytanie</w:t>
      </w:r>
      <w:r w:rsidR="005A050C">
        <w:rPr>
          <w:rFonts w:cs="Calibri"/>
        </w:rPr>
        <w:t xml:space="preserve"> 6</w:t>
      </w:r>
      <w:r>
        <w:rPr>
          <w:rFonts w:cs="Calibri"/>
          <w:sz w:val="24"/>
          <w:szCs w:val="24"/>
        </w:rPr>
        <w:t xml:space="preserve"> </w:t>
      </w:r>
      <w:r w:rsidRPr="002F416A">
        <w:rPr>
          <w:rFonts w:cs="Calibri"/>
          <w:sz w:val="24"/>
          <w:szCs w:val="24"/>
        </w:rPr>
        <w:br/>
      </w:r>
      <w:r w:rsidR="005A050C">
        <w:t>Czy Zamawiający dopuści faktury częściowe do wysokości 90% wykonanych i potwierdzonych przez Inspektorów robót?</w:t>
      </w:r>
    </w:p>
    <w:p w14:paraId="410E6EFF" w14:textId="098DF4D2" w:rsidR="00881656" w:rsidRDefault="005A050C" w:rsidP="00E77526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</w:t>
      </w:r>
      <w:r w:rsidR="00881656">
        <w:rPr>
          <w:rFonts w:cs="Calibri"/>
          <w:sz w:val="24"/>
          <w:szCs w:val="24"/>
        </w:rPr>
        <w:t>dpowiedź na pyt. nr 6</w:t>
      </w:r>
    </w:p>
    <w:p w14:paraId="3DB88E96" w14:textId="0D176B56" w:rsidR="00E77526" w:rsidRPr="00E77526" w:rsidRDefault="00E77526" w:rsidP="00E77526">
      <w:pPr>
        <w:pStyle w:val="Bezodstpw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Zgodnie z </w:t>
      </w:r>
      <w:r w:rsidRPr="00E77526">
        <w:rPr>
          <w:rFonts w:ascii="Times New Roman" w:hAnsi="Times New Roman"/>
          <w:bCs/>
          <w:color w:val="000000"/>
          <w:sz w:val="24"/>
          <w:szCs w:val="24"/>
        </w:rPr>
        <w:t xml:space="preserve">§ 8 </w:t>
      </w:r>
      <w:r>
        <w:rPr>
          <w:rFonts w:ascii="Times New Roman" w:hAnsi="Times New Roman"/>
          <w:bCs/>
          <w:color w:val="000000"/>
          <w:sz w:val="24"/>
          <w:szCs w:val="24"/>
        </w:rPr>
        <w:t>umowy - o</w:t>
      </w:r>
      <w:r w:rsidRPr="00E77526">
        <w:rPr>
          <w:rFonts w:ascii="Times New Roman" w:hAnsi="Times New Roman"/>
          <w:bCs/>
          <w:color w:val="000000"/>
          <w:sz w:val="24"/>
          <w:szCs w:val="24"/>
        </w:rPr>
        <w:t>dbiór robót</w:t>
      </w:r>
    </w:p>
    <w:p w14:paraId="17ECB4A8" w14:textId="77777777" w:rsidR="00734A8B" w:rsidRDefault="00734A8B" w:rsidP="00E77526">
      <w:pPr>
        <w:pStyle w:val="Bezodstpw"/>
        <w:rPr>
          <w:rFonts w:cs="Calibri"/>
          <w:sz w:val="24"/>
          <w:szCs w:val="24"/>
        </w:rPr>
      </w:pPr>
    </w:p>
    <w:p w14:paraId="6EDB5AE8" w14:textId="788C70FE" w:rsidR="00734A8B" w:rsidRDefault="008B2233" w:rsidP="0059300A">
      <w:pPr>
        <w:tabs>
          <w:tab w:val="left" w:pos="0"/>
        </w:tabs>
        <w:spacing w:before="120" w:after="120"/>
        <w:rPr>
          <w:rFonts w:cs="Calibri"/>
          <w:b/>
          <w:sz w:val="24"/>
          <w:szCs w:val="24"/>
        </w:rPr>
      </w:pPr>
      <w:r w:rsidRPr="008B2233">
        <w:rPr>
          <w:rFonts w:cs="Calibri"/>
          <w:b/>
          <w:sz w:val="24"/>
          <w:szCs w:val="24"/>
        </w:rPr>
        <w:t>Zamawiający nie zmienia terminu składania i otwarcia ofert.</w:t>
      </w:r>
    </w:p>
    <w:p w14:paraId="3ED7AAD2" w14:textId="77777777" w:rsidR="00403943" w:rsidRPr="008B2233" w:rsidRDefault="00403943" w:rsidP="0059300A">
      <w:pPr>
        <w:tabs>
          <w:tab w:val="left" w:pos="0"/>
        </w:tabs>
        <w:spacing w:before="120" w:after="120"/>
        <w:rPr>
          <w:rFonts w:cs="Calibri"/>
          <w:b/>
          <w:sz w:val="24"/>
          <w:szCs w:val="24"/>
        </w:rPr>
      </w:pPr>
    </w:p>
    <w:p w14:paraId="703B7A3A" w14:textId="6814E8F3" w:rsidR="00DF792C" w:rsidRPr="009C7C0F" w:rsidRDefault="009C7C0F" w:rsidP="0059300A">
      <w:pPr>
        <w:spacing w:after="5" w:line="267" w:lineRule="auto"/>
        <w:ind w:right="105"/>
        <w:rPr>
          <w:rFonts w:cs="Calibri"/>
          <w:bCs/>
          <w:sz w:val="24"/>
          <w:szCs w:val="24"/>
        </w:rPr>
      </w:pPr>
      <w:r w:rsidRPr="009C7C0F">
        <w:rPr>
          <w:rFonts w:cs="Calibri"/>
          <w:bCs/>
          <w:sz w:val="24"/>
          <w:szCs w:val="24"/>
        </w:rPr>
        <w:t xml:space="preserve">                                                                                                                     WÓJT</w:t>
      </w:r>
    </w:p>
    <w:p w14:paraId="0539AB38" w14:textId="106A2DE8" w:rsidR="009C7C0F" w:rsidRPr="009C7C0F" w:rsidRDefault="009C7C0F" w:rsidP="0059300A">
      <w:pPr>
        <w:spacing w:after="5" w:line="267" w:lineRule="auto"/>
        <w:ind w:right="105"/>
        <w:rPr>
          <w:rFonts w:cs="Calibri"/>
          <w:bCs/>
          <w:sz w:val="24"/>
          <w:szCs w:val="24"/>
        </w:rPr>
      </w:pPr>
    </w:p>
    <w:p w14:paraId="546FD75A" w14:textId="68073F4B" w:rsidR="009C7C0F" w:rsidRPr="009C7C0F" w:rsidRDefault="009C7C0F" w:rsidP="0059300A">
      <w:pPr>
        <w:spacing w:after="5" w:line="267" w:lineRule="auto"/>
        <w:ind w:right="105"/>
        <w:rPr>
          <w:rFonts w:cs="Calibri"/>
          <w:bCs/>
          <w:sz w:val="24"/>
          <w:szCs w:val="24"/>
        </w:rPr>
      </w:pPr>
      <w:r w:rsidRPr="009C7C0F">
        <w:rPr>
          <w:rFonts w:cs="Calibri"/>
          <w:bCs/>
          <w:sz w:val="24"/>
          <w:szCs w:val="24"/>
        </w:rPr>
        <w:t xml:space="preserve">                                                                                                             Tadeusz Gałązka</w:t>
      </w:r>
    </w:p>
    <w:sectPr w:rsidR="009C7C0F" w:rsidRPr="009C7C0F" w:rsidSect="000C21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3BFBD" w14:textId="77777777" w:rsidR="000D5B3B" w:rsidRDefault="000D5B3B" w:rsidP="0037331C">
      <w:pPr>
        <w:spacing w:after="0" w:line="240" w:lineRule="auto"/>
      </w:pPr>
      <w:r>
        <w:separator/>
      </w:r>
    </w:p>
  </w:endnote>
  <w:endnote w:type="continuationSeparator" w:id="0">
    <w:p w14:paraId="2080155F" w14:textId="77777777" w:rsidR="000D5B3B" w:rsidRDefault="000D5B3B" w:rsidP="00373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BE38E" w14:textId="77777777" w:rsidR="000D5B3B" w:rsidRDefault="000D5B3B" w:rsidP="0037331C">
      <w:pPr>
        <w:spacing w:after="0" w:line="240" w:lineRule="auto"/>
      </w:pPr>
      <w:r>
        <w:separator/>
      </w:r>
    </w:p>
  </w:footnote>
  <w:footnote w:type="continuationSeparator" w:id="0">
    <w:p w14:paraId="076F0832" w14:textId="77777777" w:rsidR="000D5B3B" w:rsidRDefault="000D5B3B" w:rsidP="00373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C80B6" w14:textId="77777777" w:rsidR="0037331C" w:rsidRDefault="00BC4140">
    <w:pPr>
      <w:pStyle w:val="Nagwek"/>
    </w:pPr>
    <w:r w:rsidRPr="00BC4140">
      <w:rPr>
        <w:noProof/>
        <w:lang w:eastAsia="pl-PL"/>
      </w:rPr>
      <w:drawing>
        <wp:inline distT="0" distB="0" distL="0" distR="0" wp14:anchorId="34E509D0" wp14:editId="51B64528">
          <wp:extent cx="5572125" cy="542925"/>
          <wp:effectExtent l="19050" t="0" r="9525" b="0"/>
          <wp:docPr id="1" name="Obraz 1" descr="C:\Users\k.ostrowski\Desktop\POZIOM KOLOR RPO+FLAGA RP+MAZOWSZE+EF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k.ostrowski\Desktop\POZIOM KOLOR RPO+FLAGA RP+MAZOWSZE+EFR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1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93198"/>
    <w:multiLevelType w:val="hybridMultilevel"/>
    <w:tmpl w:val="70E0B3D0"/>
    <w:lvl w:ilvl="0" w:tplc="9A94CFE8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722683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09"/>
    <w:rsid w:val="0001781F"/>
    <w:rsid w:val="00037835"/>
    <w:rsid w:val="00065A32"/>
    <w:rsid w:val="00072212"/>
    <w:rsid w:val="00077EDE"/>
    <w:rsid w:val="000816C7"/>
    <w:rsid w:val="000A24A1"/>
    <w:rsid w:val="000C0CE8"/>
    <w:rsid w:val="000C2172"/>
    <w:rsid w:val="000D4624"/>
    <w:rsid w:val="000D5B3B"/>
    <w:rsid w:val="00117C34"/>
    <w:rsid w:val="001321EF"/>
    <w:rsid w:val="00133D54"/>
    <w:rsid w:val="00134E91"/>
    <w:rsid w:val="00144DB0"/>
    <w:rsid w:val="00163010"/>
    <w:rsid w:val="0019588D"/>
    <w:rsid w:val="001A6CB7"/>
    <w:rsid w:val="001B0678"/>
    <w:rsid w:val="001B2519"/>
    <w:rsid w:val="001F0C34"/>
    <w:rsid w:val="002710EA"/>
    <w:rsid w:val="002724E3"/>
    <w:rsid w:val="00273309"/>
    <w:rsid w:val="002A3018"/>
    <w:rsid w:val="002E3DF1"/>
    <w:rsid w:val="002F416A"/>
    <w:rsid w:val="002F5A5A"/>
    <w:rsid w:val="00332FB8"/>
    <w:rsid w:val="00354DA3"/>
    <w:rsid w:val="0037331C"/>
    <w:rsid w:val="003809A7"/>
    <w:rsid w:val="00392073"/>
    <w:rsid w:val="00402AA0"/>
    <w:rsid w:val="00403943"/>
    <w:rsid w:val="00415550"/>
    <w:rsid w:val="004A5D62"/>
    <w:rsid w:val="004E4B6C"/>
    <w:rsid w:val="004F0F2E"/>
    <w:rsid w:val="004F7D8A"/>
    <w:rsid w:val="00507E0B"/>
    <w:rsid w:val="00523B7D"/>
    <w:rsid w:val="00550614"/>
    <w:rsid w:val="0059300A"/>
    <w:rsid w:val="005A050C"/>
    <w:rsid w:val="005C6E1C"/>
    <w:rsid w:val="005D0975"/>
    <w:rsid w:val="00611225"/>
    <w:rsid w:val="00636747"/>
    <w:rsid w:val="006511BB"/>
    <w:rsid w:val="0067294B"/>
    <w:rsid w:val="00676CA1"/>
    <w:rsid w:val="006B60A1"/>
    <w:rsid w:val="006B6500"/>
    <w:rsid w:val="006C1340"/>
    <w:rsid w:val="006C353B"/>
    <w:rsid w:val="006C696E"/>
    <w:rsid w:val="006F1469"/>
    <w:rsid w:val="00717FAD"/>
    <w:rsid w:val="00722D3E"/>
    <w:rsid w:val="007261BC"/>
    <w:rsid w:val="0073151B"/>
    <w:rsid w:val="00734A8B"/>
    <w:rsid w:val="007766A7"/>
    <w:rsid w:val="00776F31"/>
    <w:rsid w:val="0079520A"/>
    <w:rsid w:val="00795C1F"/>
    <w:rsid w:val="007A3E28"/>
    <w:rsid w:val="007B1F0D"/>
    <w:rsid w:val="007B38C2"/>
    <w:rsid w:val="007C2E24"/>
    <w:rsid w:val="007E4C2B"/>
    <w:rsid w:val="0081234E"/>
    <w:rsid w:val="00824A8E"/>
    <w:rsid w:val="00825388"/>
    <w:rsid w:val="00831930"/>
    <w:rsid w:val="00842D4A"/>
    <w:rsid w:val="00854A6F"/>
    <w:rsid w:val="00866941"/>
    <w:rsid w:val="00874DF5"/>
    <w:rsid w:val="00881656"/>
    <w:rsid w:val="008A285B"/>
    <w:rsid w:val="008B2233"/>
    <w:rsid w:val="008D1ED9"/>
    <w:rsid w:val="008D4E09"/>
    <w:rsid w:val="009110A3"/>
    <w:rsid w:val="00916B2F"/>
    <w:rsid w:val="009C7C0F"/>
    <w:rsid w:val="009E1A86"/>
    <w:rsid w:val="009F511D"/>
    <w:rsid w:val="00A17AA3"/>
    <w:rsid w:val="00A66F52"/>
    <w:rsid w:val="00AD754D"/>
    <w:rsid w:val="00B32489"/>
    <w:rsid w:val="00B65A91"/>
    <w:rsid w:val="00B80373"/>
    <w:rsid w:val="00B9614A"/>
    <w:rsid w:val="00BA76DC"/>
    <w:rsid w:val="00BC3344"/>
    <w:rsid w:val="00BC4140"/>
    <w:rsid w:val="00C928EA"/>
    <w:rsid w:val="00CA588B"/>
    <w:rsid w:val="00CA7517"/>
    <w:rsid w:val="00CC7CA2"/>
    <w:rsid w:val="00CF124C"/>
    <w:rsid w:val="00CF77F7"/>
    <w:rsid w:val="00D05BFA"/>
    <w:rsid w:val="00D67BFA"/>
    <w:rsid w:val="00DC093A"/>
    <w:rsid w:val="00DF792C"/>
    <w:rsid w:val="00E017CB"/>
    <w:rsid w:val="00E029CF"/>
    <w:rsid w:val="00E06691"/>
    <w:rsid w:val="00E3272F"/>
    <w:rsid w:val="00E77526"/>
    <w:rsid w:val="00EA4821"/>
    <w:rsid w:val="00ED605E"/>
    <w:rsid w:val="00EF6173"/>
    <w:rsid w:val="00F359F3"/>
    <w:rsid w:val="00FA548F"/>
    <w:rsid w:val="00FF0C4B"/>
    <w:rsid w:val="00FF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0E65"/>
  <w15:docId w15:val="{BD3CD5DB-D6F5-4AA6-9D5C-794AE868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4E0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D4E09"/>
  </w:style>
  <w:style w:type="paragraph" w:styleId="Bezodstpw">
    <w:name w:val="No Spacing"/>
    <w:link w:val="BezodstpwZnak"/>
    <w:uiPriority w:val="1"/>
    <w:qFormat/>
    <w:rsid w:val="008D4E09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8D4E09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8D4E0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8D4E09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E0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7331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7331C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1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11B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11B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6C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6C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6CA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6C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6CA1"/>
    <w:rPr>
      <w:rFonts w:ascii="Calibri" w:eastAsia="Calibri" w:hAnsi="Calibri" w:cs="Times New Roman"/>
      <w:b/>
      <w:bCs/>
      <w:sz w:val="20"/>
      <w:szCs w:val="20"/>
    </w:rPr>
  </w:style>
  <w:style w:type="paragraph" w:customStyle="1" w:styleId="teksttreci0">
    <w:name w:val="teksttreci0"/>
    <w:basedOn w:val="Normalny"/>
    <w:rsid w:val="005A05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2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4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449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7</cp:revision>
  <cp:lastPrinted>2022-11-23T08:15:00Z</cp:lastPrinted>
  <dcterms:created xsi:type="dcterms:W3CDTF">2022-11-23T07:36:00Z</dcterms:created>
  <dcterms:modified xsi:type="dcterms:W3CDTF">2022-11-23T08:16:00Z</dcterms:modified>
</cp:coreProperties>
</file>