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C9751F" w14:textId="77777777" w:rsidR="007E367A" w:rsidRDefault="007E367A" w:rsidP="00331D5F">
      <w:pPr>
        <w:spacing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</w:t>
      </w:r>
    </w:p>
    <w:p w14:paraId="199EFB02" w14:textId="77777777" w:rsidR="007E367A" w:rsidRDefault="007E367A" w:rsidP="00331D5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UCHWAŁA</w:t>
      </w:r>
    </w:p>
    <w:p w14:paraId="03104B6B" w14:textId="77777777" w:rsidR="007E367A" w:rsidRDefault="007E367A" w:rsidP="00331D5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RADY GMINY DOBRE</w:t>
      </w:r>
    </w:p>
    <w:p w14:paraId="2329EEE0" w14:textId="77777777" w:rsidR="007E367A" w:rsidRDefault="007E367A" w:rsidP="00331D5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dnia</w:t>
      </w:r>
    </w:p>
    <w:p w14:paraId="1ABDBC8B" w14:textId="77777777" w:rsidR="00331D5F" w:rsidRPr="00331D5F" w:rsidRDefault="00331D5F" w:rsidP="00331D5F">
      <w:pPr>
        <w:pStyle w:val="Tekstprzypisukocoweg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7E367A" w:rsidRPr="00331D5F">
        <w:rPr>
          <w:rFonts w:ascii="Times New Roman" w:hAnsi="Times New Roman" w:cs="Times New Roman"/>
          <w:sz w:val="24"/>
          <w:szCs w:val="24"/>
        </w:rPr>
        <w:t xml:space="preserve"> sprawie zmiany uchwały nr XV/176/20 Rady Gminy Dobre w sprawie uchwalenia regulaminu określającego wysokość stawek i szczegółowe warunki przyznawania dodatkó</w:t>
      </w:r>
      <w:r>
        <w:rPr>
          <w:rFonts w:ascii="Times New Roman" w:hAnsi="Times New Roman" w:cs="Times New Roman"/>
          <w:sz w:val="24"/>
          <w:szCs w:val="24"/>
        </w:rPr>
        <w:t>w</w:t>
      </w:r>
      <w:r w:rsidR="007E367A" w:rsidRPr="00331D5F">
        <w:rPr>
          <w:rFonts w:ascii="Times New Roman" w:hAnsi="Times New Roman" w:cs="Times New Roman"/>
          <w:sz w:val="24"/>
          <w:szCs w:val="24"/>
        </w:rPr>
        <w:t>: za wysługę lat, motywacyjnego, funkcyjnego, za warunki pracy oraz szczegółowe warunki obliczania i wypłacania wynagrodzenia za godziny ponadwymiarowe i godziny doraźnych zastępstw oraz przyznawania nagr</w:t>
      </w:r>
      <w:r w:rsidRPr="00331D5F">
        <w:rPr>
          <w:rFonts w:ascii="Times New Roman" w:hAnsi="Times New Roman" w:cs="Times New Roman"/>
          <w:sz w:val="24"/>
          <w:szCs w:val="24"/>
        </w:rPr>
        <w:t xml:space="preserve">ód Ze specjalnego funduszu nagród za osiągnięcia dydaktyczno – wychowawcze dla nauczycieli zatrudnionych w placówkach oświatowych prowadzonych przez Gminę Dobre. </w:t>
      </w:r>
    </w:p>
    <w:p w14:paraId="7BF6D2F5" w14:textId="77777777" w:rsidR="0067700F" w:rsidRDefault="0067700F" w:rsidP="00331D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07FAE0" w14:textId="6EF6F95D" w:rsidR="00331D5F" w:rsidRDefault="00331D5F" w:rsidP="00331D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podstawie: art. 30 ust. 6 i 6a i art. 49 ust. 1 pkt 1 i ust. 2 ustawy z dnia 26 stycznia 1982 r. – Karta Nauczyciela / Dz. U. z </w:t>
      </w:r>
      <w:r w:rsidR="00E42C6B">
        <w:rPr>
          <w:rFonts w:ascii="Times New Roman" w:hAnsi="Times New Roman" w:cs="Times New Roman"/>
          <w:sz w:val="24"/>
          <w:szCs w:val="24"/>
        </w:rPr>
        <w:t>2019 r., poz. 2215 ze zmianami</w:t>
      </w:r>
      <w:r>
        <w:rPr>
          <w:rFonts w:ascii="Times New Roman" w:hAnsi="Times New Roman" w:cs="Times New Roman"/>
          <w:sz w:val="24"/>
          <w:szCs w:val="24"/>
        </w:rPr>
        <w:t xml:space="preserve">/, </w:t>
      </w:r>
      <w:r w:rsidR="00E42C6B">
        <w:rPr>
          <w:rFonts w:ascii="Times New Roman" w:hAnsi="Times New Roman" w:cs="Times New Roman"/>
          <w:sz w:val="24"/>
          <w:szCs w:val="24"/>
        </w:rPr>
        <w:t>oraz art. 18 ust. 2 pkt. 15 ustawy z dnia 8 marca 1990 r. o samorządzie gminnym / Dz. U. z 2020 r. poz. 713</w:t>
      </w:r>
      <w:r w:rsidR="007F5AFB">
        <w:rPr>
          <w:rFonts w:ascii="Times New Roman" w:hAnsi="Times New Roman" w:cs="Times New Roman"/>
          <w:sz w:val="24"/>
          <w:szCs w:val="24"/>
        </w:rPr>
        <w:t xml:space="preserve"> ze zm.</w:t>
      </w:r>
      <w:r w:rsidR="00E42C6B">
        <w:rPr>
          <w:rFonts w:ascii="Times New Roman" w:hAnsi="Times New Roman" w:cs="Times New Roman"/>
          <w:sz w:val="24"/>
          <w:szCs w:val="24"/>
        </w:rPr>
        <w:t xml:space="preserve"> /, </w:t>
      </w:r>
      <w:r>
        <w:rPr>
          <w:rFonts w:ascii="Times New Roman" w:hAnsi="Times New Roman" w:cs="Times New Roman"/>
          <w:sz w:val="24"/>
          <w:szCs w:val="24"/>
        </w:rPr>
        <w:t xml:space="preserve">po uzgodnieniu z Oddziałem Związku Nauczycielstwa Polskiego w Mińsku Mazowieckim, Rada Gminy Dobre, uchwala, co następuje: </w:t>
      </w:r>
    </w:p>
    <w:p w14:paraId="18303AF8" w14:textId="77777777" w:rsidR="000629FD" w:rsidRDefault="000629FD" w:rsidP="00DA642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</w:t>
      </w:r>
    </w:p>
    <w:p w14:paraId="0D52FC89" w14:textId="77777777" w:rsidR="00943626" w:rsidRDefault="00943626" w:rsidP="0094362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załączniku do w/w uchwały wprowadza się następujące zmiany:</w:t>
      </w:r>
    </w:p>
    <w:p w14:paraId="43AECF56" w14:textId="77777777" w:rsidR="000629FD" w:rsidRDefault="000629FD" w:rsidP="000629F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9FD">
        <w:rPr>
          <w:rFonts w:ascii="Times New Roman" w:hAnsi="Times New Roman" w:cs="Times New Roman"/>
          <w:sz w:val="24"/>
          <w:szCs w:val="24"/>
        </w:rPr>
        <w:t xml:space="preserve">§ 3 ust. 3 otrzymuje brzmienie: „ Do okresów pracy uprawniających do dodatku za wysługę lat wlicza się okresy poprzedniego zatrudnienia we wszystkich zakładach pracy oraz inne udowodnione okresy, jeżeli z mocy odrębnych przepisów podlegają one wliczeniu do okresu pracy, od którego zależą </w:t>
      </w:r>
      <w:r>
        <w:rPr>
          <w:rFonts w:ascii="Times New Roman" w:hAnsi="Times New Roman" w:cs="Times New Roman"/>
          <w:sz w:val="24"/>
          <w:szCs w:val="24"/>
        </w:rPr>
        <w:t>uprawnienia pracownicze”.</w:t>
      </w:r>
    </w:p>
    <w:p w14:paraId="2454FF98" w14:textId="77777777" w:rsidR="000629FD" w:rsidRDefault="000629FD" w:rsidP="000629F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9FD">
        <w:rPr>
          <w:rFonts w:ascii="Times New Roman" w:hAnsi="Times New Roman" w:cs="Times New Roman"/>
          <w:sz w:val="24"/>
          <w:szCs w:val="24"/>
        </w:rPr>
        <w:t xml:space="preserve"> 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29FD">
        <w:rPr>
          <w:rFonts w:ascii="Times New Roman" w:hAnsi="Times New Roman" w:cs="Times New Roman"/>
          <w:sz w:val="24"/>
          <w:szCs w:val="24"/>
        </w:rPr>
        <w:t xml:space="preserve">3 ust. 6 i 7 </w:t>
      </w:r>
      <w:r w:rsidR="00943626">
        <w:rPr>
          <w:rFonts w:ascii="Times New Roman" w:hAnsi="Times New Roman" w:cs="Times New Roman"/>
          <w:sz w:val="24"/>
          <w:szCs w:val="24"/>
        </w:rPr>
        <w:t>skreślone.</w:t>
      </w:r>
      <w:r w:rsidRPr="000629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DE2C87" w14:textId="77777777" w:rsidR="000629FD" w:rsidRDefault="000629FD" w:rsidP="000629F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 ust. 4 pkt. 3 otrzymuje brzmienie: „ powierzenia nauczycielowi opieki nad oddziałem przedszkolnym w szkole podstawowej lub w przedszkolu w wysokości od 100-300 zł miesięcznie”</w:t>
      </w:r>
    </w:p>
    <w:p w14:paraId="455F2DBB" w14:textId="77777777" w:rsidR="00A34F10" w:rsidRDefault="00A34F10" w:rsidP="000629F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7 ust. 3 otrzymuje brzmienie: „Za prowadzenie zajęć przez nauczycieli w klasie lub w grupie wychowawczej w której znajduje się przynajmniej jedno dziecko z orzeczeniem wydanym przez poradnię Psychologiczno – Pedagogiczną należy się od 5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% do 15 % stawki godzinowej minimalnego wynagrodzenia za każdą efektywnie przepracowaną godzinę zajęć”. </w:t>
      </w:r>
    </w:p>
    <w:p w14:paraId="6F6A2DFB" w14:textId="2D5CD074" w:rsidR="00DA6424" w:rsidRDefault="007F5AFB" w:rsidP="000629F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943626">
        <w:rPr>
          <w:rFonts w:ascii="Times New Roman" w:hAnsi="Times New Roman" w:cs="Times New Roman"/>
          <w:sz w:val="24"/>
          <w:szCs w:val="24"/>
        </w:rPr>
        <w:t xml:space="preserve"> </w:t>
      </w:r>
      <w:r w:rsidR="00A34F10">
        <w:rPr>
          <w:rFonts w:ascii="Times New Roman" w:hAnsi="Times New Roman" w:cs="Times New Roman"/>
          <w:sz w:val="24"/>
          <w:szCs w:val="24"/>
        </w:rPr>
        <w:t xml:space="preserve">§ 7 dodaje się ust. 8 w brzmieniu: </w:t>
      </w:r>
      <w:r w:rsidR="005D24AD">
        <w:rPr>
          <w:rFonts w:ascii="Times New Roman" w:hAnsi="Times New Roman" w:cs="Times New Roman"/>
          <w:sz w:val="24"/>
          <w:szCs w:val="24"/>
        </w:rPr>
        <w:t>„</w:t>
      </w:r>
      <w:r w:rsidR="00A34F10">
        <w:rPr>
          <w:rFonts w:ascii="Times New Roman" w:hAnsi="Times New Roman" w:cs="Times New Roman"/>
          <w:sz w:val="24"/>
          <w:szCs w:val="24"/>
        </w:rPr>
        <w:t>Za prowadzenie indywidualnego nauczania dziecka zakwalifikowanego do kształcenia specjalnego należy się od 5 % do 15 % stawki godzinowej minimalnego wynagrodzenia za każdą efektywnie przepracowaną godzinę</w:t>
      </w:r>
      <w:r w:rsidR="005D24AD">
        <w:rPr>
          <w:rFonts w:ascii="Times New Roman" w:hAnsi="Times New Roman" w:cs="Times New Roman"/>
          <w:sz w:val="24"/>
          <w:szCs w:val="24"/>
        </w:rPr>
        <w:t xml:space="preserve"> zajęć”.</w:t>
      </w:r>
      <w:r w:rsidR="00DA64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72E839" w14:textId="42AA6D06" w:rsidR="00A34F10" w:rsidRDefault="007F5AFB" w:rsidP="000629F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943626">
        <w:rPr>
          <w:rFonts w:ascii="Times New Roman" w:hAnsi="Times New Roman" w:cs="Times New Roman"/>
          <w:sz w:val="24"/>
          <w:szCs w:val="24"/>
        </w:rPr>
        <w:t xml:space="preserve"> </w:t>
      </w:r>
      <w:r w:rsidR="00DA6424">
        <w:rPr>
          <w:rFonts w:ascii="Times New Roman" w:hAnsi="Times New Roman" w:cs="Times New Roman"/>
          <w:sz w:val="24"/>
          <w:szCs w:val="24"/>
        </w:rPr>
        <w:t xml:space="preserve">§ 7 dodaje się ust. 9 w brzmieniu: </w:t>
      </w:r>
      <w:r w:rsidR="005D24AD">
        <w:rPr>
          <w:rFonts w:ascii="Times New Roman" w:hAnsi="Times New Roman" w:cs="Times New Roman"/>
          <w:sz w:val="24"/>
          <w:szCs w:val="24"/>
        </w:rPr>
        <w:t xml:space="preserve">„ </w:t>
      </w:r>
      <w:r w:rsidR="00DA6424">
        <w:rPr>
          <w:rFonts w:ascii="Times New Roman" w:hAnsi="Times New Roman" w:cs="Times New Roman"/>
          <w:sz w:val="24"/>
          <w:szCs w:val="24"/>
        </w:rPr>
        <w:t>Dodatek za trudne nie przysługuje w przypadku, gdy w klasie / oddziale</w:t>
      </w:r>
      <w:r w:rsidR="00304E68">
        <w:rPr>
          <w:rFonts w:ascii="Times New Roman" w:hAnsi="Times New Roman" w:cs="Times New Roman"/>
          <w:sz w:val="24"/>
          <w:szCs w:val="24"/>
        </w:rPr>
        <w:t xml:space="preserve"> jest</w:t>
      </w:r>
      <w:r w:rsidR="00DA6424">
        <w:rPr>
          <w:rFonts w:ascii="Times New Roman" w:hAnsi="Times New Roman" w:cs="Times New Roman"/>
          <w:sz w:val="24"/>
          <w:szCs w:val="24"/>
        </w:rPr>
        <w:t xml:space="preserve"> zatrudniona</w:t>
      </w:r>
      <w:r w:rsidR="00304E68">
        <w:rPr>
          <w:rFonts w:ascii="Times New Roman" w:hAnsi="Times New Roman" w:cs="Times New Roman"/>
          <w:sz w:val="24"/>
          <w:szCs w:val="24"/>
        </w:rPr>
        <w:t xml:space="preserve"> i obecna</w:t>
      </w:r>
      <w:r w:rsidR="00DA6424">
        <w:rPr>
          <w:rFonts w:ascii="Times New Roman" w:hAnsi="Times New Roman" w:cs="Times New Roman"/>
          <w:sz w:val="24"/>
          <w:szCs w:val="24"/>
        </w:rPr>
        <w:t xml:space="preserve"> osoba współorganizująca proces kształcenia uczn</w:t>
      </w:r>
      <w:r w:rsidR="005D24AD">
        <w:rPr>
          <w:rFonts w:ascii="Times New Roman" w:hAnsi="Times New Roman" w:cs="Times New Roman"/>
          <w:sz w:val="24"/>
          <w:szCs w:val="24"/>
        </w:rPr>
        <w:t xml:space="preserve">ia / dziecka niepełnosprawnego”. </w:t>
      </w:r>
      <w:r w:rsidR="00A34F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43BE3A" w14:textId="761FCEA2" w:rsidR="00DA6424" w:rsidRDefault="007F5AFB" w:rsidP="000629F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943626">
        <w:rPr>
          <w:rFonts w:ascii="Times New Roman" w:hAnsi="Times New Roman" w:cs="Times New Roman"/>
          <w:sz w:val="24"/>
          <w:szCs w:val="24"/>
        </w:rPr>
        <w:t xml:space="preserve"> </w:t>
      </w:r>
      <w:r w:rsidR="00DA6424">
        <w:rPr>
          <w:rFonts w:ascii="Times New Roman" w:hAnsi="Times New Roman" w:cs="Times New Roman"/>
          <w:sz w:val="24"/>
          <w:szCs w:val="24"/>
        </w:rPr>
        <w:t xml:space="preserve">§ 7 dodaje się ust. 10 w brzmieniu: „ Kwoty procentowe dodatku za trudne warunki pracy zaokrągla się do pełnych złotych w ten sposób że, kwotę do 0,49 gr. pomija się, a kwotę od 0,50 gr. zaokrągla się do pełnych złotych”. </w:t>
      </w:r>
    </w:p>
    <w:p w14:paraId="37E5AA03" w14:textId="77777777" w:rsidR="00DA6424" w:rsidRDefault="00DA6424" w:rsidP="000629F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8 ust. 1 otrzymuje brzmienie: „</w:t>
      </w:r>
      <w:r w:rsidRPr="00DF2122">
        <w:rPr>
          <w:rFonts w:ascii="Times New Roman" w:hAnsi="Times New Roman" w:cs="Times New Roman"/>
          <w:sz w:val="24"/>
          <w:szCs w:val="24"/>
        </w:rPr>
        <w:t xml:space="preserve">W szczególnie uzasadnionych wypadkach, podyktowanych wyłącznie koniecznością realizacji programu nauczania w szkołach, nauczyciel może być zobowiązany do odpłatnej pracy w godzinach ponadwymiarowych zgodnie z posiadaną specjalnością, których liczba nie może przekraczać </w:t>
      </w:r>
      <w:r w:rsidRPr="00DF2122">
        <w:rPr>
          <w:rStyle w:val="Bodytext2ItalicSmallCaps"/>
          <w:rFonts w:ascii="Times New Roman" w:hAnsi="Times New Roman" w:cs="Times New Roman"/>
          <w:sz w:val="24"/>
          <w:szCs w:val="24"/>
        </w:rPr>
        <w:t>1/4</w:t>
      </w:r>
      <w:r w:rsidRPr="00DF2122">
        <w:rPr>
          <w:rFonts w:ascii="Times New Roman" w:hAnsi="Times New Roman" w:cs="Times New Roman"/>
          <w:sz w:val="24"/>
          <w:szCs w:val="24"/>
        </w:rPr>
        <w:t xml:space="preserve"> tygodniowego obowiązkowego wymiaru zajęć. Przydzielenie nauczycielowi większej liczby godzin ponadwymiarowych może nastąpić za jego zgodą, jednak w wymiarze nie przekraczającym 1/2 tygodniowego obowiązującego wymiaru godzin zaję</w:t>
      </w:r>
      <w:r>
        <w:rPr>
          <w:rFonts w:ascii="Times New Roman" w:hAnsi="Times New Roman" w:cs="Times New Roman"/>
          <w:sz w:val="24"/>
          <w:szCs w:val="24"/>
        </w:rPr>
        <w:t xml:space="preserve">ć.” </w:t>
      </w:r>
    </w:p>
    <w:p w14:paraId="00B80125" w14:textId="77777777" w:rsidR="00DA6424" w:rsidRPr="005D24AD" w:rsidRDefault="00DA6424" w:rsidP="005D24A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4AD">
        <w:rPr>
          <w:rFonts w:ascii="Times New Roman" w:hAnsi="Times New Roman" w:cs="Times New Roman"/>
          <w:sz w:val="24"/>
          <w:szCs w:val="24"/>
        </w:rPr>
        <w:t xml:space="preserve">§ 8 ust. 5 otrzymuje brzmienie: Do ustalenia wynagrodzenia za godziny ponadwymiarowe w tygodniach, w których przypadają dni nieusprawiedliwionej nieobecności w pracy nauczyciela lub dni ustawowo wolne od pracy oraz w tygodniach, w których zajęcia rozpoczynają się lub kończą w czasie trwania tygodnia lub też nie odbywają się z innych przyczyn przyjmuje się następujący wzór obliczenia faktycznie zrealizowanych godzin ponadwymiarowych, za które przysługuje wynagrodzenie w takim tygodniu: x-y=z, gdzie x - oznacza tygodniową liczbę godzin ponadwymiarowych przydzieloną nauczycielowi, y - stanowi sumę nieprzepracowanych godzin ponadwymiarowych w danym tygodniu, przy czym średnia dzienna liczba tych godzin stanowi różnicę pomiędzy faktyczna liczbą godzin przydzielonych nauczycielowi w danym dniu, a przypadającą na ten dzień średnią liczbą godzin obowiązkowego wymiaru czasu pracy tego nauczyciela wynikającą z art. 42 ust. 3, 7 Karty Nauczyciela, z - faktycznie zrealizowana liczba godzin ponadwymiarowych w danym tygodniu. Jednakże liczba godzin za które przysługuje </w:t>
      </w:r>
      <w:r w:rsidRPr="005D24AD">
        <w:rPr>
          <w:rFonts w:ascii="Times New Roman" w:hAnsi="Times New Roman" w:cs="Times New Roman"/>
          <w:sz w:val="24"/>
          <w:szCs w:val="24"/>
        </w:rPr>
        <w:lastRenderedPageBreak/>
        <w:t xml:space="preserve">wynagrodzenie w niepełnym tygodniu nie może być większe niż liczba godzin w przydzielonym arkuszu organizacyjnym. </w:t>
      </w:r>
    </w:p>
    <w:p w14:paraId="2E10A9EE" w14:textId="77777777" w:rsidR="00DA6424" w:rsidRDefault="00DA6424" w:rsidP="000629F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8 ust. 7 otrzymuje brzmienie: </w:t>
      </w:r>
      <w:r w:rsidRPr="00DF2122">
        <w:rPr>
          <w:rFonts w:ascii="Times New Roman" w:hAnsi="Times New Roman" w:cs="Times New Roman"/>
          <w:sz w:val="24"/>
          <w:szCs w:val="24"/>
        </w:rPr>
        <w:t>Wynagrodzenie za godziny ponadwymiarowe i godziny doraźnych zastępstw ustala się zgodnie z pensum nauczyciela, w przypadku nauczyciela realizującego zajęcia dydaktyczne, wychowawcze i opiekuńcze w różnym tygodniowym obowiązkowym wymiarze godzin, wynagrodzenie za godziny ponadwymiarowe i godziny doraźnych zastępstw oblicza się analogicznie, zgodnie z art. 42 ust. 5c Karty Nauczyciela.</w:t>
      </w:r>
    </w:p>
    <w:p w14:paraId="5053DFDC" w14:textId="6ACB2412" w:rsidR="00DA6424" w:rsidRDefault="007F5AFB" w:rsidP="000629F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D24AD">
        <w:rPr>
          <w:rFonts w:ascii="Times New Roman" w:hAnsi="Times New Roman" w:cs="Times New Roman"/>
          <w:sz w:val="24"/>
          <w:szCs w:val="24"/>
        </w:rPr>
        <w:t xml:space="preserve"> </w:t>
      </w:r>
      <w:r w:rsidR="00DA6424">
        <w:rPr>
          <w:rFonts w:ascii="Times New Roman" w:hAnsi="Times New Roman" w:cs="Times New Roman"/>
          <w:sz w:val="24"/>
          <w:szCs w:val="24"/>
        </w:rPr>
        <w:t xml:space="preserve">§ </w:t>
      </w:r>
      <w:r w:rsidR="004655C4">
        <w:rPr>
          <w:rFonts w:ascii="Times New Roman" w:hAnsi="Times New Roman" w:cs="Times New Roman"/>
          <w:sz w:val="24"/>
          <w:szCs w:val="24"/>
        </w:rPr>
        <w:t xml:space="preserve">8 dodaje się ustęp 8 w brzmieniu: </w:t>
      </w:r>
      <w:r w:rsidR="005D24AD">
        <w:rPr>
          <w:rFonts w:ascii="Times New Roman" w:hAnsi="Times New Roman" w:cs="Times New Roman"/>
          <w:sz w:val="24"/>
          <w:szCs w:val="24"/>
        </w:rPr>
        <w:t xml:space="preserve">„ </w:t>
      </w:r>
      <w:r w:rsidR="004655C4">
        <w:rPr>
          <w:rFonts w:ascii="Times New Roman" w:hAnsi="Times New Roman" w:cs="Times New Roman"/>
          <w:sz w:val="24"/>
          <w:szCs w:val="24"/>
        </w:rPr>
        <w:t xml:space="preserve">Liczbę godzin ponadwymiarowych zaokrągla się w taki sposób że czas zajęć do 0,5 godziny pomija się, a co najmniej 0,5 godziny </w:t>
      </w:r>
      <w:r w:rsidR="005D24AD">
        <w:rPr>
          <w:rFonts w:ascii="Times New Roman" w:hAnsi="Times New Roman" w:cs="Times New Roman"/>
          <w:sz w:val="24"/>
          <w:szCs w:val="24"/>
        </w:rPr>
        <w:t xml:space="preserve"> liczy się za pełną godzinę.”</w:t>
      </w:r>
    </w:p>
    <w:p w14:paraId="3CBFDC71" w14:textId="77777777" w:rsidR="004655C4" w:rsidRDefault="004655C4" w:rsidP="004655C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5C4">
        <w:rPr>
          <w:rFonts w:ascii="Times New Roman" w:hAnsi="Times New Roman" w:cs="Times New Roman"/>
          <w:sz w:val="24"/>
          <w:szCs w:val="24"/>
        </w:rPr>
        <w:t>§</w:t>
      </w:r>
      <w:r w:rsidR="005D24AD">
        <w:rPr>
          <w:rFonts w:ascii="Times New Roman" w:hAnsi="Times New Roman" w:cs="Times New Roman"/>
          <w:sz w:val="24"/>
          <w:szCs w:val="24"/>
        </w:rPr>
        <w:t xml:space="preserve"> </w:t>
      </w:r>
      <w:r w:rsidRPr="004655C4">
        <w:rPr>
          <w:rFonts w:ascii="Times New Roman" w:hAnsi="Times New Roman" w:cs="Times New Roman"/>
          <w:sz w:val="24"/>
          <w:szCs w:val="24"/>
        </w:rPr>
        <w:t>10 ust. 8 otrzymuje brzmienie: „Z umotywowanym wnioskiem o przyznanie nagrody dyrektora może wystąpić :</w:t>
      </w:r>
    </w:p>
    <w:p w14:paraId="2778B138" w14:textId="77777777" w:rsidR="004655C4" w:rsidRDefault="004655C4" w:rsidP="004655C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Pedagogiczna</w:t>
      </w:r>
    </w:p>
    <w:p w14:paraId="5C3386D6" w14:textId="77777777" w:rsidR="004655C4" w:rsidRDefault="004655C4" w:rsidP="004655C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Rodziców lub Komitet Rodzicielski</w:t>
      </w:r>
    </w:p>
    <w:p w14:paraId="3FC8A33F" w14:textId="77777777" w:rsidR="004655C4" w:rsidRDefault="004655C4" w:rsidP="004655C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Związki zawodowe działające w szkole</w:t>
      </w:r>
    </w:p>
    <w:p w14:paraId="0F2B8A1F" w14:textId="77777777" w:rsidR="004655C4" w:rsidRPr="004655C4" w:rsidRDefault="004655C4" w:rsidP="004655C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z własnej inicjatywy</w:t>
      </w:r>
    </w:p>
    <w:p w14:paraId="145E7FC3" w14:textId="72176775" w:rsidR="005D24AD" w:rsidRDefault="005D24AD" w:rsidP="004655C4">
      <w:pPr>
        <w:pStyle w:val="Bodytext20"/>
        <w:numPr>
          <w:ilvl w:val="0"/>
          <w:numId w:val="1"/>
        </w:numPr>
        <w:shd w:val="clear" w:color="auto" w:fill="auto"/>
        <w:tabs>
          <w:tab w:val="left" w:pos="797"/>
        </w:tabs>
        <w:spacing w:before="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10 ust. 11 skreślon</w:t>
      </w:r>
      <w:r w:rsidR="007F5AFB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8580DAC" w14:textId="77777777" w:rsidR="004655C4" w:rsidRDefault="004655C4" w:rsidP="004655C4">
      <w:pPr>
        <w:pStyle w:val="Bodytext20"/>
        <w:numPr>
          <w:ilvl w:val="0"/>
          <w:numId w:val="1"/>
        </w:numPr>
        <w:shd w:val="clear" w:color="auto" w:fill="auto"/>
        <w:tabs>
          <w:tab w:val="left" w:pos="797"/>
        </w:tabs>
        <w:spacing w:before="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22">
        <w:rPr>
          <w:rFonts w:ascii="Times New Roman" w:hAnsi="Times New Roman" w:cs="Times New Roman"/>
          <w:sz w:val="24"/>
          <w:szCs w:val="24"/>
        </w:rPr>
        <w:t xml:space="preserve">§12 ustępy 1-4 </w:t>
      </w:r>
      <w:r w:rsidR="00943626">
        <w:rPr>
          <w:rFonts w:ascii="Times New Roman" w:hAnsi="Times New Roman" w:cs="Times New Roman"/>
          <w:sz w:val="24"/>
          <w:szCs w:val="24"/>
        </w:rPr>
        <w:t>skreślone.</w:t>
      </w:r>
    </w:p>
    <w:p w14:paraId="35112AF2" w14:textId="77777777" w:rsidR="004655C4" w:rsidRDefault="004655C4" w:rsidP="004655C4">
      <w:pPr>
        <w:pStyle w:val="Bodytext20"/>
        <w:numPr>
          <w:ilvl w:val="0"/>
          <w:numId w:val="1"/>
        </w:numPr>
        <w:shd w:val="clear" w:color="auto" w:fill="auto"/>
        <w:tabs>
          <w:tab w:val="left" w:pos="797"/>
        </w:tabs>
        <w:spacing w:before="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12 Otrzymuje brzmienie: </w:t>
      </w:r>
    </w:p>
    <w:p w14:paraId="6EA946E0" w14:textId="77777777" w:rsidR="004655C4" w:rsidRPr="00DF2122" w:rsidRDefault="004655C4" w:rsidP="004655C4">
      <w:pPr>
        <w:pStyle w:val="Bodytext20"/>
        <w:shd w:val="clear" w:color="auto" w:fill="auto"/>
        <w:tabs>
          <w:tab w:val="left" w:pos="797"/>
        </w:tabs>
        <w:spacing w:before="0" w:after="0" w:line="360" w:lineRule="auto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DF2122">
        <w:rPr>
          <w:rFonts w:ascii="Times New Roman" w:hAnsi="Times New Roman" w:cs="Times New Roman"/>
          <w:sz w:val="24"/>
          <w:szCs w:val="24"/>
        </w:rPr>
        <w:t xml:space="preserve">Nauczycielowi stażyście przysługuje 100 zł dodatku do wynagrodzenia zasadniczego. </w:t>
      </w:r>
    </w:p>
    <w:p w14:paraId="6F10EBB8" w14:textId="77777777" w:rsidR="004655C4" w:rsidRDefault="004655C4" w:rsidP="004655C4">
      <w:pPr>
        <w:pStyle w:val="Bodytext20"/>
        <w:numPr>
          <w:ilvl w:val="0"/>
          <w:numId w:val="4"/>
        </w:numPr>
        <w:shd w:val="clear" w:color="auto" w:fill="auto"/>
        <w:tabs>
          <w:tab w:val="left" w:pos="797"/>
        </w:tabs>
        <w:spacing w:before="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22">
        <w:rPr>
          <w:rFonts w:ascii="Times New Roman" w:hAnsi="Times New Roman" w:cs="Times New Roman"/>
          <w:sz w:val="24"/>
          <w:szCs w:val="24"/>
        </w:rPr>
        <w:t xml:space="preserve">Wszelkie zmiany regulaminu następują w trybie jego uchwalenia. </w:t>
      </w:r>
    </w:p>
    <w:p w14:paraId="772FE4DB" w14:textId="77777777" w:rsidR="004655C4" w:rsidRPr="00DF2122" w:rsidRDefault="004655C4" w:rsidP="00943626">
      <w:pPr>
        <w:pStyle w:val="Bodytext20"/>
        <w:shd w:val="clear" w:color="auto" w:fill="auto"/>
        <w:tabs>
          <w:tab w:val="left" w:pos="797"/>
        </w:tabs>
        <w:spacing w:before="0" w:after="0" w:line="360" w:lineRule="auto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36B9EDF" w14:textId="77777777" w:rsidR="000629FD" w:rsidRDefault="004655C4" w:rsidP="004655C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</w:t>
      </w:r>
    </w:p>
    <w:p w14:paraId="52BA877C" w14:textId="77777777" w:rsidR="004655C4" w:rsidRDefault="004655C4" w:rsidP="00331D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Wykonanie uchwały powierza się Wójtowi Gminy Dobre.</w:t>
      </w:r>
    </w:p>
    <w:p w14:paraId="58EC7BE8" w14:textId="77777777" w:rsidR="004655C4" w:rsidRDefault="004655C4" w:rsidP="004655C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</w:t>
      </w:r>
    </w:p>
    <w:p w14:paraId="035A67A6" w14:textId="77777777" w:rsidR="004655C4" w:rsidRPr="0067700F" w:rsidRDefault="004655C4" w:rsidP="00331D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Uchwała wchodzi w życie po upływie 14 dni od dnia ogłoszenia w Dzienniku Urzędowym Województwa Mazowieckiego. </w:t>
      </w:r>
    </w:p>
    <w:sectPr w:rsidR="004655C4" w:rsidRPr="0067700F" w:rsidSect="006278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B41362" w14:textId="77777777" w:rsidR="004314EF" w:rsidRDefault="004314EF" w:rsidP="007E367A">
      <w:pPr>
        <w:spacing w:after="0" w:line="240" w:lineRule="auto"/>
      </w:pPr>
      <w:r>
        <w:separator/>
      </w:r>
    </w:p>
  </w:endnote>
  <w:endnote w:type="continuationSeparator" w:id="0">
    <w:p w14:paraId="0A0C6EA8" w14:textId="77777777" w:rsidR="004314EF" w:rsidRDefault="004314EF" w:rsidP="007E3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82D1DF" w14:textId="77777777" w:rsidR="004314EF" w:rsidRDefault="004314EF" w:rsidP="007E367A">
      <w:pPr>
        <w:spacing w:after="0" w:line="240" w:lineRule="auto"/>
      </w:pPr>
      <w:r>
        <w:separator/>
      </w:r>
    </w:p>
  </w:footnote>
  <w:footnote w:type="continuationSeparator" w:id="0">
    <w:p w14:paraId="3859E96C" w14:textId="77777777" w:rsidR="004314EF" w:rsidRDefault="004314EF" w:rsidP="007E36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3476EC"/>
    <w:multiLevelType w:val="multilevel"/>
    <w:tmpl w:val="0944CCE2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F02EF9"/>
    <w:multiLevelType w:val="hybridMultilevel"/>
    <w:tmpl w:val="10D2B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583917"/>
    <w:multiLevelType w:val="hybridMultilevel"/>
    <w:tmpl w:val="BD0E6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623153"/>
    <w:multiLevelType w:val="hybridMultilevel"/>
    <w:tmpl w:val="13E6B622"/>
    <w:lvl w:ilvl="0" w:tplc="210C132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8E7EA8"/>
    <w:multiLevelType w:val="hybridMultilevel"/>
    <w:tmpl w:val="BE241832"/>
    <w:lvl w:ilvl="0" w:tplc="80A827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00F"/>
    <w:rsid w:val="000629FD"/>
    <w:rsid w:val="00085041"/>
    <w:rsid w:val="001E0FDB"/>
    <w:rsid w:val="00304E68"/>
    <w:rsid w:val="00331D5F"/>
    <w:rsid w:val="004314EF"/>
    <w:rsid w:val="004655C4"/>
    <w:rsid w:val="005D24AD"/>
    <w:rsid w:val="00627831"/>
    <w:rsid w:val="0067700F"/>
    <w:rsid w:val="007E367A"/>
    <w:rsid w:val="007F5AFB"/>
    <w:rsid w:val="00943626"/>
    <w:rsid w:val="00A34F10"/>
    <w:rsid w:val="00AC5DD9"/>
    <w:rsid w:val="00DA6424"/>
    <w:rsid w:val="00E42C6B"/>
    <w:rsid w:val="00F27928"/>
    <w:rsid w:val="00FC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04824"/>
  <w15:docId w15:val="{1C167C34-7A52-498A-A70A-C5A54AFC3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78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367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367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367A"/>
    <w:rPr>
      <w:vertAlign w:val="superscript"/>
    </w:rPr>
  </w:style>
  <w:style w:type="paragraph" w:styleId="Akapitzlist">
    <w:name w:val="List Paragraph"/>
    <w:basedOn w:val="Normalny"/>
    <w:uiPriority w:val="34"/>
    <w:qFormat/>
    <w:rsid w:val="000629FD"/>
    <w:pPr>
      <w:ind w:left="720"/>
      <w:contextualSpacing/>
    </w:pPr>
  </w:style>
  <w:style w:type="character" w:customStyle="1" w:styleId="Bodytext2ItalicSmallCaps">
    <w:name w:val="Body text (2) + Italic;Small Caps"/>
    <w:basedOn w:val="Domylnaczcionkaakapitu"/>
    <w:rsid w:val="00DA6424"/>
    <w:rPr>
      <w:rFonts w:ascii="Arial" w:eastAsia="Arial" w:hAnsi="Arial" w:cs="Arial"/>
      <w:b w:val="0"/>
      <w:bCs w:val="0"/>
      <w:i/>
      <w:iCs/>
      <w:smallCaps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Bodytext2">
    <w:name w:val="Body text (2)_"/>
    <w:basedOn w:val="Domylnaczcionkaakapitu"/>
    <w:link w:val="Bodytext20"/>
    <w:rsid w:val="00DA6424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DA6424"/>
    <w:pPr>
      <w:widowControl w:val="0"/>
      <w:shd w:val="clear" w:color="auto" w:fill="FFFFFF"/>
      <w:spacing w:before="180" w:after="180" w:line="0" w:lineRule="atLeast"/>
      <w:ind w:hanging="460"/>
      <w:jc w:val="center"/>
    </w:pPr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796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Kiljańczyk</dc:creator>
  <cp:lastModifiedBy>Anna Kalinowska</cp:lastModifiedBy>
  <cp:revision>5</cp:revision>
  <cp:lastPrinted>2021-02-08T14:15:00Z</cp:lastPrinted>
  <dcterms:created xsi:type="dcterms:W3CDTF">2021-02-08T09:29:00Z</dcterms:created>
  <dcterms:modified xsi:type="dcterms:W3CDTF">2021-02-08T14:15:00Z</dcterms:modified>
</cp:coreProperties>
</file>