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7D" w:rsidRDefault="002A647D" w:rsidP="002A647D">
      <w:pPr>
        <w:rPr>
          <w:rFonts w:cs="Calibri"/>
          <w:sz w:val="24"/>
          <w:szCs w:val="24"/>
        </w:rPr>
      </w:pPr>
    </w:p>
    <w:p w:rsidR="00C53B8A" w:rsidRDefault="002A647D" w:rsidP="002A647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</w:t>
      </w:r>
      <w:r w:rsidR="00F9272E">
        <w:rPr>
          <w:rFonts w:cs="Calibri"/>
          <w:sz w:val="24"/>
          <w:szCs w:val="24"/>
        </w:rPr>
        <w:t>25</w:t>
      </w:r>
      <w:r w:rsidR="00C53B8A">
        <w:rPr>
          <w:rFonts w:cs="Calibri"/>
          <w:sz w:val="24"/>
          <w:szCs w:val="24"/>
        </w:rPr>
        <w:t>.01.2022r</w:t>
      </w:r>
    </w:p>
    <w:p w:rsidR="002A647D" w:rsidRDefault="002A647D" w:rsidP="002A647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2A647D" w:rsidRDefault="002A647D" w:rsidP="002A647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2A647D" w:rsidRDefault="002A647D" w:rsidP="002A647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2A647D" w:rsidRDefault="002A647D" w:rsidP="002A647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2A647D" w:rsidRDefault="002A647D" w:rsidP="002A647D">
      <w:pPr>
        <w:rPr>
          <w:rFonts w:cs="Calibri"/>
          <w:sz w:val="24"/>
          <w:szCs w:val="24"/>
        </w:rPr>
      </w:pPr>
    </w:p>
    <w:p w:rsidR="002A647D" w:rsidRDefault="002A647D" w:rsidP="002A647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GKI </w:t>
      </w:r>
      <w:r w:rsidR="00C53B8A">
        <w:rPr>
          <w:rFonts w:cs="Calibri"/>
          <w:sz w:val="24"/>
          <w:szCs w:val="24"/>
        </w:rPr>
        <w:t>.271.2.2022</w:t>
      </w:r>
    </w:p>
    <w:p w:rsidR="002A647D" w:rsidRDefault="002A647D" w:rsidP="002A647D">
      <w:pPr>
        <w:pStyle w:val="Bezodstpw"/>
        <w:rPr>
          <w:rFonts w:cs="Calibri"/>
          <w:sz w:val="24"/>
          <w:szCs w:val="24"/>
        </w:rPr>
      </w:pPr>
    </w:p>
    <w:p w:rsidR="00C53B8A" w:rsidRPr="00A54FFC" w:rsidRDefault="002A647D" w:rsidP="00C53B8A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Dotyczy zadania: </w:t>
      </w:r>
      <w:r w:rsidR="00C53B8A" w:rsidRPr="00CA5CA3">
        <w:rPr>
          <w:rFonts w:eastAsia="Arial" w:cs="Calibri"/>
          <w:sz w:val="24"/>
          <w:szCs w:val="24"/>
        </w:rPr>
        <w:t xml:space="preserve">. </w:t>
      </w:r>
      <w:r w:rsidR="00C53B8A" w:rsidRPr="00A54FFC">
        <w:rPr>
          <w:rFonts w:cs="Arial"/>
          <w:b/>
          <w:bCs/>
          <w:sz w:val="24"/>
          <w:szCs w:val="24"/>
        </w:rPr>
        <w:t xml:space="preserve">Dostawa cementu </w:t>
      </w:r>
      <w:r w:rsidR="00C53B8A" w:rsidRPr="00A54FFC">
        <w:rPr>
          <w:b/>
          <w:bCs/>
          <w:sz w:val="24"/>
          <w:szCs w:val="24"/>
        </w:rPr>
        <w:t>CEMII/</w:t>
      </w:r>
      <w:proofErr w:type="spellStart"/>
      <w:r w:rsidR="00C53B8A" w:rsidRPr="00A54FFC">
        <w:rPr>
          <w:b/>
          <w:bCs/>
          <w:sz w:val="24"/>
          <w:szCs w:val="24"/>
        </w:rPr>
        <w:t>B-V</w:t>
      </w:r>
      <w:proofErr w:type="spellEnd"/>
      <w:r w:rsidR="00C53B8A" w:rsidRPr="00A54FFC">
        <w:rPr>
          <w:b/>
          <w:bCs/>
          <w:sz w:val="24"/>
          <w:szCs w:val="24"/>
        </w:rPr>
        <w:t xml:space="preserve"> 32,5R</w:t>
      </w:r>
      <w:r w:rsidR="00C53B8A" w:rsidRPr="00A54FFC">
        <w:rPr>
          <w:rFonts w:cs="Arial"/>
          <w:b/>
          <w:bCs/>
          <w:sz w:val="24"/>
          <w:szCs w:val="24"/>
        </w:rPr>
        <w:t xml:space="preserve"> </w:t>
      </w:r>
      <w:r w:rsidR="00C53B8A">
        <w:rPr>
          <w:rFonts w:cs="Calibri"/>
          <w:b/>
          <w:sz w:val="24"/>
          <w:szCs w:val="24"/>
        </w:rPr>
        <w:t>–  nr ref. GKI 271.2.2022</w:t>
      </w:r>
    </w:p>
    <w:p w:rsidR="002A647D" w:rsidRPr="00B9118B" w:rsidRDefault="002A647D" w:rsidP="002A647D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B9118B">
        <w:rPr>
          <w:rFonts w:eastAsia="Times New Roman" w:cs="Calibri"/>
          <w:b/>
          <w:sz w:val="24"/>
          <w:szCs w:val="24"/>
          <w:lang w:eastAsia="pl-PL"/>
        </w:rPr>
        <w:t>ZAWIADOMIENIE O UNIEWAŻNIENIU POSTĘPOWANIA</w:t>
      </w:r>
    </w:p>
    <w:p w:rsidR="002A647D" w:rsidRDefault="002A647D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EA38D6">
        <w:rPr>
          <w:rFonts w:eastAsia="Times New Roman" w:cs="Calibri"/>
          <w:sz w:val="24"/>
          <w:szCs w:val="24"/>
          <w:lang w:eastAsia="pl-PL"/>
        </w:rPr>
        <w:br/>
      </w:r>
      <w:r>
        <w:rPr>
          <w:rFonts w:eastAsia="Times New Roman" w:cs="Calibri"/>
          <w:sz w:val="24"/>
          <w:szCs w:val="24"/>
          <w:lang w:eastAsia="pl-PL"/>
        </w:rPr>
        <w:t xml:space="preserve">         </w:t>
      </w:r>
      <w:r w:rsidRPr="00EA38D6">
        <w:rPr>
          <w:rFonts w:eastAsia="Times New Roman" w:cs="Calibri"/>
          <w:sz w:val="24"/>
          <w:szCs w:val="24"/>
          <w:lang w:eastAsia="pl-PL"/>
        </w:rPr>
        <w:t>Zamawiający działa</w:t>
      </w:r>
      <w:r>
        <w:rPr>
          <w:rFonts w:eastAsia="Times New Roman" w:cs="Calibri"/>
          <w:sz w:val="24"/>
          <w:szCs w:val="24"/>
          <w:lang w:eastAsia="pl-PL"/>
        </w:rPr>
        <w:t>jąc na podstawie art. 255 pkt.1</w:t>
      </w:r>
      <w:r w:rsidRPr="00EA38D6">
        <w:rPr>
          <w:rFonts w:eastAsia="Times New Roman" w:cs="Calibri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sz w:val="24"/>
          <w:szCs w:val="24"/>
          <w:lang w:eastAsia="pl-PL"/>
        </w:rPr>
        <w:t xml:space="preserve"> i 260 </w:t>
      </w:r>
      <w:r w:rsidRPr="00EA38D6">
        <w:rPr>
          <w:rFonts w:eastAsia="Times New Roman" w:cs="Calibri"/>
          <w:sz w:val="24"/>
          <w:szCs w:val="24"/>
          <w:lang w:eastAsia="pl-PL"/>
        </w:rPr>
        <w:t xml:space="preserve">ustawy z dnia 11 września </w:t>
      </w:r>
    </w:p>
    <w:p w:rsidR="002A647D" w:rsidRDefault="002A647D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2A647D" w:rsidRDefault="002A647D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EA38D6">
        <w:rPr>
          <w:rFonts w:eastAsia="Times New Roman" w:cs="Calibri"/>
          <w:sz w:val="24"/>
          <w:szCs w:val="24"/>
          <w:lang w:eastAsia="pl-PL"/>
        </w:rPr>
        <w:t>2019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EA38D6">
        <w:rPr>
          <w:rFonts w:eastAsia="Times New Roman" w:cs="Calibri"/>
          <w:sz w:val="24"/>
          <w:szCs w:val="24"/>
          <w:lang w:eastAsia="pl-PL"/>
        </w:rPr>
        <w:t>roku Prawo zam</w:t>
      </w:r>
      <w:r>
        <w:rPr>
          <w:rFonts w:eastAsia="Times New Roman" w:cs="Calibri"/>
          <w:sz w:val="24"/>
          <w:szCs w:val="24"/>
          <w:lang w:eastAsia="pl-PL"/>
        </w:rPr>
        <w:t xml:space="preserve">ówień publicznych (Dz. U. z 2021 r. poz. 1129 </w:t>
      </w:r>
      <w:r w:rsidRPr="00EA38D6">
        <w:rPr>
          <w:rFonts w:eastAsia="Times New Roman" w:cs="Calibri"/>
          <w:sz w:val="24"/>
          <w:szCs w:val="24"/>
          <w:lang w:eastAsia="pl-PL"/>
        </w:rPr>
        <w:t xml:space="preserve">z </w:t>
      </w:r>
      <w:proofErr w:type="spellStart"/>
      <w:r w:rsidRPr="00EA38D6">
        <w:rPr>
          <w:rFonts w:eastAsia="Times New Roman" w:cs="Calibri"/>
          <w:sz w:val="24"/>
          <w:szCs w:val="24"/>
          <w:lang w:eastAsia="pl-PL"/>
        </w:rPr>
        <w:t>późn</w:t>
      </w:r>
      <w:proofErr w:type="spellEnd"/>
      <w:r w:rsidRPr="00EA38D6">
        <w:rPr>
          <w:rFonts w:eastAsia="Times New Roman" w:cs="Calibri"/>
          <w:sz w:val="24"/>
          <w:szCs w:val="24"/>
          <w:lang w:eastAsia="pl-PL"/>
        </w:rPr>
        <w:t>. zm.), informuje</w:t>
      </w:r>
    </w:p>
    <w:p w:rsidR="002A647D" w:rsidRDefault="002A647D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2A647D" w:rsidRDefault="002A647D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EA38D6">
        <w:rPr>
          <w:rFonts w:eastAsia="Times New Roman" w:cs="Calibri"/>
          <w:sz w:val="24"/>
          <w:szCs w:val="24"/>
          <w:lang w:eastAsia="pl-PL"/>
        </w:rPr>
        <w:t xml:space="preserve"> o</w:t>
      </w:r>
      <w:r>
        <w:rPr>
          <w:rFonts w:eastAsia="Times New Roman" w:cs="Calibri"/>
          <w:sz w:val="24"/>
          <w:szCs w:val="24"/>
          <w:lang w:eastAsia="pl-PL"/>
        </w:rPr>
        <w:t xml:space="preserve"> unieważnieniu ww. postępowania, ponieważ nie złożono żadnej oferty.</w:t>
      </w:r>
    </w:p>
    <w:p w:rsidR="00C53B8A" w:rsidRDefault="00C53B8A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C53B8A" w:rsidRDefault="00C53B8A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Zamawiający wyznaczył termin składania ofert na dzień 25.01.2022r na godz.10.00.</w:t>
      </w:r>
    </w:p>
    <w:p w:rsidR="00C53B8A" w:rsidRDefault="00C53B8A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C53B8A" w:rsidRDefault="00C53B8A" w:rsidP="002A64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Zamawiający informuje, iż w terminie składania ofert nie złożono żadnej oferty.</w:t>
      </w:r>
    </w:p>
    <w:p w:rsidR="002A647D" w:rsidRDefault="002A647D" w:rsidP="002A647D">
      <w:pPr>
        <w:spacing w:after="0" w:line="240" w:lineRule="auto"/>
        <w:jc w:val="both"/>
      </w:pPr>
      <w:r w:rsidRPr="00EA38D6">
        <w:rPr>
          <w:rFonts w:eastAsia="Times New Roman" w:cs="Calibri"/>
          <w:sz w:val="24"/>
          <w:szCs w:val="24"/>
          <w:lang w:eastAsia="pl-PL"/>
        </w:rPr>
        <w:br/>
      </w:r>
      <w:r>
        <w:t xml:space="preserve">                                                                                                         </w:t>
      </w:r>
    </w:p>
    <w:p w:rsidR="002A647D" w:rsidRDefault="002A647D" w:rsidP="002A647D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WÓJT</w:t>
      </w:r>
    </w:p>
    <w:p w:rsidR="002A647D" w:rsidRDefault="002A647D" w:rsidP="002A647D">
      <w:pPr>
        <w:spacing w:after="0" w:line="240" w:lineRule="auto"/>
        <w:jc w:val="right"/>
      </w:pPr>
    </w:p>
    <w:p w:rsidR="002A647D" w:rsidRDefault="002A647D" w:rsidP="002A647D">
      <w:pPr>
        <w:spacing w:after="0" w:line="240" w:lineRule="auto"/>
        <w:jc w:val="center"/>
      </w:pPr>
      <w:r>
        <w:t xml:space="preserve">                                                                                                       Tadeusz Gałązka</w:t>
      </w:r>
    </w:p>
    <w:p w:rsidR="000C2172" w:rsidRPr="002A647D" w:rsidRDefault="000C2172" w:rsidP="002A647D"/>
    <w:sectPr w:rsidR="000C2172" w:rsidRPr="002A647D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02D" w:rsidRDefault="00A4102D" w:rsidP="002A647D">
      <w:pPr>
        <w:spacing w:after="0" w:line="240" w:lineRule="auto"/>
      </w:pPr>
      <w:r>
        <w:separator/>
      </w:r>
    </w:p>
  </w:endnote>
  <w:endnote w:type="continuationSeparator" w:id="0">
    <w:p w:rsidR="00A4102D" w:rsidRDefault="00A4102D" w:rsidP="002A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02D" w:rsidRDefault="00A4102D" w:rsidP="002A647D">
      <w:pPr>
        <w:spacing w:after="0" w:line="240" w:lineRule="auto"/>
      </w:pPr>
      <w:r>
        <w:separator/>
      </w:r>
    </w:p>
  </w:footnote>
  <w:footnote w:type="continuationSeparator" w:id="0">
    <w:p w:rsidR="00A4102D" w:rsidRDefault="00A4102D" w:rsidP="002A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A4102D">
    <w:pPr>
      <w:pStyle w:val="Nagwek"/>
    </w:pPr>
  </w:p>
  <w:p w:rsidR="00DF7264" w:rsidRDefault="00A4102D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A647D"/>
    <w:rsid w:val="00056FF8"/>
    <w:rsid w:val="000C2172"/>
    <w:rsid w:val="00144DB0"/>
    <w:rsid w:val="001F2CEA"/>
    <w:rsid w:val="002A647D"/>
    <w:rsid w:val="003C00EE"/>
    <w:rsid w:val="008D0922"/>
    <w:rsid w:val="00A4102D"/>
    <w:rsid w:val="00BB157B"/>
    <w:rsid w:val="00C53B8A"/>
    <w:rsid w:val="00D05BFA"/>
    <w:rsid w:val="00F9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647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2A647D"/>
  </w:style>
  <w:style w:type="paragraph" w:styleId="Bezodstpw">
    <w:name w:val="No Spacing"/>
    <w:link w:val="BezodstpwZnak"/>
    <w:uiPriority w:val="1"/>
    <w:qFormat/>
    <w:rsid w:val="002A647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A64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2A647D"/>
  </w:style>
  <w:style w:type="paragraph" w:styleId="Tekstdymka">
    <w:name w:val="Balloon Text"/>
    <w:basedOn w:val="Normalny"/>
    <w:link w:val="TekstdymkaZnak"/>
    <w:uiPriority w:val="99"/>
    <w:semiHidden/>
    <w:unhideWhenUsed/>
    <w:rsid w:val="002A647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47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2A64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2A64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2022-01-25T08:55:00Z</dcterms:created>
  <dcterms:modified xsi:type="dcterms:W3CDTF">2022-01-25T14:51:00Z</dcterms:modified>
</cp:coreProperties>
</file>