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05E" w:rsidRPr="00923D54" w:rsidRDefault="0025505E" w:rsidP="0025505E">
      <w:pPr>
        <w:pStyle w:val="Nagwek1"/>
        <w:rPr>
          <w:b w:val="0"/>
          <w:i/>
          <w:sz w:val="20"/>
          <w:szCs w:val="20"/>
        </w:rPr>
      </w:pPr>
      <w:r w:rsidRPr="00923D54">
        <w:rPr>
          <w:b w:val="0"/>
        </w:rPr>
        <w:t xml:space="preserve">nr ref GKI 271.12.2013                                                                   </w:t>
      </w:r>
      <w:r w:rsidRPr="00923D54">
        <w:rPr>
          <w:b w:val="0"/>
          <w:i/>
          <w:sz w:val="20"/>
          <w:szCs w:val="20"/>
        </w:rPr>
        <w:t>Załącznik nr 1 do SIWZ</w:t>
      </w:r>
    </w:p>
    <w:p w:rsidR="0025505E" w:rsidRPr="00923D54" w:rsidRDefault="0025505E" w:rsidP="0025505E">
      <w:pPr>
        <w:rPr>
          <w:i/>
          <w:sz w:val="20"/>
          <w:szCs w:val="20"/>
        </w:rPr>
      </w:pPr>
    </w:p>
    <w:p w:rsidR="0025505E" w:rsidRDefault="0025505E" w:rsidP="0025505E">
      <w:pPr>
        <w:pStyle w:val="Nagwek1"/>
        <w:jc w:val="center"/>
      </w:pPr>
      <w:r>
        <w:t>OPIS  PRZEDMIOTU  ZAMÓWIENIA NA WYKONANIE ZADANIA</w:t>
      </w:r>
    </w:p>
    <w:p w:rsidR="0025505E" w:rsidRDefault="0025505E" w:rsidP="0025505E">
      <w:pPr>
        <w:pStyle w:val="Tekstpodstawowy"/>
      </w:pPr>
      <w:r>
        <w:t>OPRACOWANIE DOKUMENTACJI  PROJEKTOWEJ BUDYNKU SZKOŁY PODSTAWOWEJ I PRZEDSZKOLA W DOBREM</w:t>
      </w:r>
    </w:p>
    <w:p w:rsidR="0025505E" w:rsidRDefault="0025505E" w:rsidP="0025505E">
      <w:pPr>
        <w:jc w:val="center"/>
        <w:rPr>
          <w:b/>
          <w:bCs/>
        </w:rPr>
      </w:pPr>
    </w:p>
    <w:p w:rsidR="0025505E" w:rsidRDefault="0025505E" w:rsidP="0025505E">
      <w:pPr>
        <w:pStyle w:val="NormalnyWeb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Przedmiotem zamówienia jest wykonanie dokumentacji budowlano- kosztorysowej budowy nowego budynku szkoły podstawowej dla 350 uczniów wraz z przedszkolem dla 100 dzieci zlokalizowanej na terenie działki nr 884, 885, 886/2, 886/1 położonej przy ulicy Szkolnej 3 w Dobrem z niezbędną infrastrukturą towarzyszącą oraz uzyskanie pozwolenia na budowę przy uwzględnieniu następujących potrzeb funkcjonalno-użytkowych i rozwiązań materiałowo-technicznych:</w:t>
      </w:r>
    </w:p>
    <w:p w:rsidR="0025505E" w:rsidRDefault="0025505E" w:rsidP="0025505E">
      <w:pPr>
        <w:pStyle w:val="NormalnyWeb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Potrzeby funkcjonalno – użytkowe:</w:t>
      </w:r>
    </w:p>
    <w:p w:rsidR="0025505E" w:rsidRDefault="0025505E" w:rsidP="0025505E">
      <w:pPr>
        <w:pStyle w:val="NormalnyWeb"/>
        <w:ind w:left="1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Budynek szkoły powinien zawierać: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- 6 sal dydaktycznych do edukacji wczesnoszkolnej dla 30 osób każda z instalacją </w:t>
      </w:r>
      <w:proofErr w:type="spellStart"/>
      <w:r>
        <w:rPr>
          <w:rFonts w:ascii="Times New Roman" w:hAnsi="Times New Roman" w:cs="Times New Roman"/>
        </w:rPr>
        <w:t>internet</w:t>
      </w:r>
      <w:proofErr w:type="spellEnd"/>
      <w:r>
        <w:rPr>
          <w:rFonts w:ascii="Times New Roman" w:hAnsi="Times New Roman" w:cs="Times New Roman"/>
        </w:rPr>
        <w:t xml:space="preserve"> i nagłośnieniową (dwie sale z zapleczem)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- 6 sal dydaktycznych dla klas IV-VI dla 30 osób każda z instalacją </w:t>
      </w:r>
      <w:proofErr w:type="spellStart"/>
      <w:r>
        <w:rPr>
          <w:rFonts w:ascii="Times New Roman" w:hAnsi="Times New Roman" w:cs="Times New Roman"/>
        </w:rPr>
        <w:t>internet</w:t>
      </w:r>
      <w:proofErr w:type="spellEnd"/>
      <w:r>
        <w:rPr>
          <w:rFonts w:ascii="Times New Roman" w:hAnsi="Times New Roman" w:cs="Times New Roman"/>
        </w:rPr>
        <w:t xml:space="preserve"> i nagłośnieniową (dwie sale z zapleczem i dwie sale przystosowane na pracownie komputerowe)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- 1 pomieszczenie dla pedagoga szkolnego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- 1 pomieszczenie dla logopedy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biblioteka 15 tyś woluminów z czytelnią z instalacją </w:t>
      </w:r>
      <w:proofErr w:type="spellStart"/>
      <w:r>
        <w:rPr>
          <w:rFonts w:ascii="Times New Roman" w:hAnsi="Times New Roman" w:cs="Times New Roman"/>
        </w:rPr>
        <w:t>internet</w:t>
      </w:r>
      <w:proofErr w:type="spellEnd"/>
      <w:r>
        <w:rPr>
          <w:rFonts w:ascii="Times New Roman" w:hAnsi="Times New Roman" w:cs="Times New Roman"/>
        </w:rPr>
        <w:t xml:space="preserve"> i nagłośnieniową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świetlica dla 3 grupy po 25 osób każda (minimum 2 pomieszczenia) z instalacją </w:t>
      </w:r>
      <w:proofErr w:type="spellStart"/>
      <w:r>
        <w:rPr>
          <w:rFonts w:ascii="Times New Roman" w:hAnsi="Times New Roman" w:cs="Times New Roman"/>
        </w:rPr>
        <w:t>internet</w:t>
      </w:r>
      <w:proofErr w:type="spellEnd"/>
      <w:r>
        <w:rPr>
          <w:rFonts w:ascii="Times New Roman" w:hAnsi="Times New Roman" w:cs="Times New Roman"/>
        </w:rPr>
        <w:t xml:space="preserve"> i nagłośnieniową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aula (sugerowane 16mx16m) z zapleczem 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szatnia dla 350 uczniów w wieku 6-13 (wieszaki stojące lub wiszące, wyjście z szatni inną drogą niż wejście) 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- 4 sale dla przedszkola dla 25 osób każda z instalacją </w:t>
      </w:r>
      <w:proofErr w:type="spellStart"/>
      <w:r>
        <w:rPr>
          <w:rFonts w:ascii="Times New Roman" w:hAnsi="Times New Roman" w:cs="Times New Roman"/>
        </w:rPr>
        <w:t>internet</w:t>
      </w:r>
      <w:proofErr w:type="spellEnd"/>
      <w:r>
        <w:rPr>
          <w:rFonts w:ascii="Times New Roman" w:hAnsi="Times New Roman" w:cs="Times New Roman"/>
        </w:rPr>
        <w:t xml:space="preserve"> i nagłośnieniową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pomieszczenie na szatnię dla przedszkola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pomieszczenie do wydawania posiłków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pokój nauczycielski dla 40 osób z pomieszczeniem socjalnym 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pokój dla personelu dla 10 osób z pomieszczeniem socjalnym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toalety na każdym piętrze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pomieszczenie na sklepik szkolny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pomieszczenie techniczne na każdej kondygnacji (przy </w:t>
      </w:r>
      <w:proofErr w:type="spellStart"/>
      <w:r>
        <w:rPr>
          <w:rFonts w:ascii="Times New Roman" w:hAnsi="Times New Roman" w:cs="Times New Roman"/>
        </w:rPr>
        <w:t>wc</w:t>
      </w:r>
      <w:proofErr w:type="spellEnd"/>
      <w:r>
        <w:rPr>
          <w:rFonts w:ascii="Times New Roman" w:hAnsi="Times New Roman" w:cs="Times New Roman"/>
        </w:rPr>
        <w:t>), jako magazynek na środki czystości, urządzenia do sprzątania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pomieszczenie techniczne wykonywania drobnych napraw oraz do przechowywania urządzeń – kosiarka, odśnieżarka, sprzęt ogrodniczy, narzędzia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magazyn na scenografie, kostiumy, sprzęt nagłośnieniowy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Sekretariat, pokój dyrektora, pokój wicedyrektora, pomieszczenie na składnicę akt, portiernia z instalacją </w:t>
      </w:r>
      <w:proofErr w:type="spellStart"/>
      <w:r>
        <w:rPr>
          <w:rFonts w:ascii="Times New Roman" w:hAnsi="Times New Roman" w:cs="Times New Roman"/>
        </w:rPr>
        <w:t>internet</w:t>
      </w:r>
      <w:proofErr w:type="spellEnd"/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Łącznik pomiędzy budynkiem projektowanym a salą gimnastyczną i budynkami B i C z klatką schodową na poziom pierwszego piętra w budynku B oraz drogą </w:t>
      </w:r>
      <w:proofErr w:type="spellStart"/>
      <w:r>
        <w:rPr>
          <w:rFonts w:ascii="Times New Roman" w:hAnsi="Times New Roman" w:cs="Times New Roman"/>
        </w:rPr>
        <w:t>p.poż</w:t>
      </w:r>
      <w:proofErr w:type="spellEnd"/>
      <w:r>
        <w:rPr>
          <w:rFonts w:ascii="Times New Roman" w:hAnsi="Times New Roman" w:cs="Times New Roman"/>
        </w:rPr>
        <w:t>. z sali 32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instalacja elektryczna, wodno-kanalizacyjna, centralnego ogrzewania.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instalacja do ogrzewania wody w okresie letnim z urządzeniami do wykorzystywania energii słonecznej ( przy projektowaniu należy wziąć pod uwagę możliwość wykorzystania dachu do produkcji energii elektrycznej w technologii fotowoltaicznej lub podobnej. </w:t>
      </w:r>
    </w:p>
    <w:p w:rsidR="0025505E" w:rsidRDefault="0025505E" w:rsidP="0025505E">
      <w:pPr>
        <w:pStyle w:val="NormalnyWeb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 salą gimnastyczną a nowym budynkiem proponujemy zaplanować aulę i przedszkole.</w:t>
      </w:r>
    </w:p>
    <w:p w:rsidR="0025505E" w:rsidRDefault="0025505E" w:rsidP="0025505E">
      <w:pPr>
        <w:pStyle w:val="NormalnyWeb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Dach o prostej konstrukcji z nieużytkowym poddaszem ale z możliwością wydzielenia powierzchni magazynowej</w:t>
      </w:r>
    </w:p>
    <w:p w:rsidR="0025505E" w:rsidRDefault="0025505E" w:rsidP="0025505E">
      <w:pPr>
        <w:pStyle w:val="NormalnyWeb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Nowy budynek szkoły ma być 3 kondygnacyjny powyżej powierzchni gruntu spójny architektonicznie z istniejącymi budynkami sąsiadującymi wraz z instalacją </w:t>
      </w:r>
      <w:proofErr w:type="spellStart"/>
      <w:r>
        <w:rPr>
          <w:rFonts w:ascii="Times New Roman" w:hAnsi="Times New Roman" w:cs="Times New Roman"/>
        </w:rPr>
        <w:t>wod-kan</w:t>
      </w:r>
      <w:proofErr w:type="spellEnd"/>
      <w:r>
        <w:rPr>
          <w:rFonts w:ascii="Times New Roman" w:hAnsi="Times New Roman" w:cs="Times New Roman"/>
        </w:rPr>
        <w:t xml:space="preserve"> wraz z przyłączami, </w:t>
      </w:r>
      <w:proofErr w:type="spellStart"/>
      <w:r>
        <w:rPr>
          <w:rFonts w:ascii="Times New Roman" w:hAnsi="Times New Roman" w:cs="Times New Roman"/>
        </w:rPr>
        <w:t>c.o</w:t>
      </w:r>
      <w:proofErr w:type="spellEnd"/>
      <w:r>
        <w:rPr>
          <w:rFonts w:ascii="Times New Roman" w:hAnsi="Times New Roman" w:cs="Times New Roman"/>
        </w:rPr>
        <w:t>. , wentylacją, elektryką wraz z przyłączami, odwodnieniem terenu przy istniejących i nowym budynku, zagospodarowaniem terenu wokół projektowanego budynku- chodniki, parkingi, drogi dojazdowe, zieleń, ławeczki, kosze na śmieci, uwzględniające również wejście do budynku dla niepełnosprawnych ( do wykorzystania ciąg dla niepełnosprawnych w Gimnazjum).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Powierzchnia użytkowa dla wskazanego programu dla szkoły około 1500,00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dla przedszkola około 710,00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hole, komunikacja od 500,00 do 800,00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w zależności od rozwiązań projektowych. 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Łącznie  powierzchnia budynku będzie wahać się w granicach 2800 – 3000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. Kubatura w granicach 10000 do 11500 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.</w:t>
      </w:r>
    </w:p>
    <w:p w:rsidR="0025505E" w:rsidRDefault="0025505E" w:rsidP="0025505E">
      <w:pPr>
        <w:pStyle w:val="NormalnyWeb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winno być zaakceptowane przez Zamawiającego, na podstawie niniejszego opisu przedmiotu zamówienia.</w:t>
      </w:r>
    </w:p>
    <w:p w:rsidR="0025505E" w:rsidRDefault="0025505E" w:rsidP="0025505E">
      <w:pPr>
        <w:pStyle w:val="NormalnyWeb"/>
        <w:ind w:left="142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Założenia technologiczno – materiałowe: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Proponuje się budowę obiektu w technologii tradycyjnej: fundamenty żelbetowe, ściany </w:t>
      </w:r>
      <w:proofErr w:type="spellStart"/>
      <w:r>
        <w:rPr>
          <w:rFonts w:ascii="Times New Roman" w:hAnsi="Times New Roman" w:cs="Times New Roman"/>
        </w:rPr>
        <w:t>nadziemia</w:t>
      </w:r>
      <w:proofErr w:type="spellEnd"/>
      <w:r>
        <w:rPr>
          <w:rFonts w:ascii="Times New Roman" w:hAnsi="Times New Roman" w:cs="Times New Roman"/>
        </w:rPr>
        <w:t xml:space="preserve"> warstwowe z betonu komórkowego z warstwą styropianu, tynki mineralne, stropy </w:t>
      </w:r>
      <w:r>
        <w:rPr>
          <w:rFonts w:ascii="Times New Roman" w:hAnsi="Times New Roman" w:cs="Times New Roman"/>
        </w:rPr>
        <w:lastRenderedPageBreak/>
        <w:t>żelbetowe, dach o konstrukcji drewnianej kryty blachą dachówkową powlekaną, drogi, place, chodniki z kostki betonowej.</w:t>
      </w:r>
    </w:p>
    <w:p w:rsidR="0025505E" w:rsidRDefault="0025505E" w:rsidP="0025505E">
      <w:pPr>
        <w:pStyle w:val="NormalnyWeb"/>
        <w:ind w:left="708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Zakres opracowania obejmuje:</w:t>
      </w:r>
    </w:p>
    <w:p w:rsidR="0025505E" w:rsidRDefault="0025505E" w:rsidP="0025505E">
      <w:pPr>
        <w:pStyle w:val="NormalnyWeb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budowlany – 5 egz. w wersji papierowej + wersja elektroniczna</w:t>
      </w:r>
    </w:p>
    <w:p w:rsidR="0025505E" w:rsidRDefault="0025505E" w:rsidP="0025505E">
      <w:pPr>
        <w:pStyle w:val="NormalnyWeb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przedmiar robót – wersja papierowa + wersja elektroniczna</w:t>
      </w:r>
    </w:p>
    <w:p w:rsidR="0025505E" w:rsidRDefault="0025505E" w:rsidP="0025505E">
      <w:pPr>
        <w:pStyle w:val="NormalnyWeb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kosztorys inwestorski – wersja papierowa</w:t>
      </w:r>
    </w:p>
    <w:p w:rsidR="0025505E" w:rsidRDefault="0025505E" w:rsidP="0025505E">
      <w:pPr>
        <w:pStyle w:val="NormalnyWeb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specyfikacja techniczna wykonania i odbioru robót – wersja papierowa i elektroniczna </w:t>
      </w:r>
    </w:p>
    <w:p w:rsidR="0025505E" w:rsidRDefault="0025505E" w:rsidP="0025505E">
      <w:pPr>
        <w:pStyle w:val="NormalnyWeb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</w:t>
      </w:r>
    </w:p>
    <w:p w:rsidR="0025505E" w:rsidRDefault="0025505E" w:rsidP="0025505E">
      <w:pPr>
        <w:pStyle w:val="NormalnyWeb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uzyskanie pozwolenia na budowę na powyższą inwestycję.</w:t>
      </w:r>
    </w:p>
    <w:p w:rsidR="0025505E" w:rsidRDefault="0025505E" w:rsidP="0025505E">
      <w:pPr>
        <w:pStyle w:val="NormalnyWeb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Dokumentacja</w:t>
      </w:r>
      <w:r>
        <w:rPr>
          <w:rFonts w:ascii="Times New Roman" w:hAnsi="Times New Roman" w:cs="Times New Roman"/>
        </w:rPr>
        <w:t xml:space="preserve"> projektowa, kosztorysowa, specyfikacja techniczna wykonania i odbioru robót musi odpowiadać aktualnym przepisom: Rozporządzenia Ministra Infrastruktury w sprawie określenia metod i podstaw sporządzania kosztorysu inwestorskiego, rozporządzenia Ministra Infrastruktury w sprawie szczegółowego zakresu i formy dokumentacji projektowej, specyfikacji technicznych wykonania i odbioru robót budowlanych oraz programu funkcjonalno-użytkowego.</w:t>
      </w:r>
    </w:p>
    <w:p w:rsidR="0025505E" w:rsidRDefault="0025505E" w:rsidP="0025505E">
      <w:pPr>
        <w:pStyle w:val="NormalnyWeb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wykonywaniu prac projektowych stosować wyroby budowlane wprowadzone do obrotu  zgodnie z przepisami art.10 ustawy z dnia 7 lipca 1994r. Prawo budowlane, (</w:t>
      </w:r>
      <w:proofErr w:type="spellStart"/>
      <w:r>
        <w:rPr>
          <w:rFonts w:ascii="Times New Roman" w:hAnsi="Times New Roman" w:cs="Times New Roman"/>
        </w:rPr>
        <w:t>Dz.U.z</w:t>
      </w:r>
      <w:proofErr w:type="spellEnd"/>
      <w:r>
        <w:rPr>
          <w:rFonts w:ascii="Times New Roman" w:hAnsi="Times New Roman" w:cs="Times New Roman"/>
        </w:rPr>
        <w:t xml:space="preserve"> 2006r. Nr 156 poz.1118 – tekst jednolity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zm.).</w:t>
      </w:r>
    </w:p>
    <w:p w:rsidR="0025505E" w:rsidRDefault="0025505E" w:rsidP="0025505E">
      <w:pPr>
        <w:pStyle w:val="NormalnyWeb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b/>
          <w:bCs/>
        </w:rPr>
        <w:t xml:space="preserve"> Wykonawca projektu </w:t>
      </w:r>
      <w:r>
        <w:rPr>
          <w:rFonts w:ascii="Times New Roman" w:hAnsi="Times New Roman" w:cs="Times New Roman"/>
        </w:rPr>
        <w:t>zobowiązany jest do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złożenia oświadczenia, iż wyraża zgodę aby wszystkie przyjęte w opracowaniu materiały i urządzenia mogły być stosowane zamiennie z innymi pod warunkiem, że zamienniki będą miały nie gorsze parametry techniczne.</w:t>
      </w:r>
    </w:p>
    <w:p w:rsidR="0025505E" w:rsidRDefault="0025505E" w:rsidP="0025505E">
      <w:pPr>
        <w:pStyle w:val="NormalnyWeb"/>
        <w:rPr>
          <w:rFonts w:ascii="Times New Roman" w:hAnsi="Times New Roman" w:cs="Times New Roman"/>
        </w:rPr>
      </w:pPr>
    </w:p>
    <w:p w:rsidR="0025505E" w:rsidRDefault="0025505E" w:rsidP="0025505E">
      <w:pPr>
        <w:pStyle w:val="NormalnyWeb"/>
        <w:rPr>
          <w:rFonts w:ascii="Times New Roman" w:hAnsi="Times New Roman" w:cs="Times New Roman"/>
          <w:b/>
          <w:bCs/>
        </w:rPr>
      </w:pPr>
    </w:p>
    <w:p w:rsidR="0025505E" w:rsidRDefault="0025505E" w:rsidP="0025505E">
      <w:pPr>
        <w:pStyle w:val="NormalnyWeb"/>
        <w:spacing w:after="240"/>
        <w:ind w:firstLine="709"/>
      </w:pPr>
    </w:p>
    <w:p w:rsidR="0025505E" w:rsidRDefault="0025505E" w:rsidP="0025505E">
      <w:pPr>
        <w:jc w:val="center"/>
        <w:rPr>
          <w:rFonts w:hint="eastAsia"/>
          <w:b/>
          <w:bCs/>
        </w:rPr>
      </w:pPr>
    </w:p>
    <w:p w:rsidR="00457872" w:rsidRDefault="00457872"/>
    <w:sectPr w:rsidR="00457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7259A"/>
    <w:multiLevelType w:val="hybridMultilevel"/>
    <w:tmpl w:val="B3126C90"/>
    <w:lvl w:ilvl="0" w:tplc="29F60FD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2728796C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851A38"/>
    <w:multiLevelType w:val="hybridMultilevel"/>
    <w:tmpl w:val="13EE18EC"/>
    <w:lvl w:ilvl="0" w:tplc="99C009D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25505E"/>
    <w:rsid w:val="0025505E"/>
    <w:rsid w:val="00457872"/>
    <w:rsid w:val="0092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5505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5505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nyWeb">
    <w:name w:val="Normal (Web)"/>
    <w:basedOn w:val="Normalny"/>
    <w:semiHidden/>
    <w:unhideWhenUsed/>
    <w:rsid w:val="0025505E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25505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5505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8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787</Words>
  <Characters>4728</Characters>
  <Application>Microsoft Office Word</Application>
  <DocSecurity>0</DocSecurity>
  <Lines>39</Lines>
  <Paragraphs>11</Paragraphs>
  <ScaleCrop>false</ScaleCrop>
  <Company>UG DOBRE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INWESTYCJE</dc:creator>
  <cp:keywords/>
  <dc:description/>
  <cp:lastModifiedBy>INWESTYCJE</cp:lastModifiedBy>
  <cp:revision>3</cp:revision>
  <dcterms:created xsi:type="dcterms:W3CDTF">2013-08-22T06:46:00Z</dcterms:created>
  <dcterms:modified xsi:type="dcterms:W3CDTF">2013-08-22T06:48:00Z</dcterms:modified>
</cp:coreProperties>
</file>