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240"/>
        <w:jc w:val="right"/>
        <w:rPr>
          <w:sz w:val="24"/>
          <w:sz w:val="24"/>
          <w:szCs w:val="24"/>
          <w:rFonts w:ascii="Times New Roman" w:hAnsi="Times New Roman"/>
          <w:lang w:eastAsia="en-US"/>
        </w:rPr>
      </w:pPr>
      <w:r>
        <w:rPr>
          <w:rFonts w:ascii="Times New Roman" w:hAnsi="Times New Roman"/>
          <w:sz w:val="24"/>
          <w:szCs w:val="24"/>
        </w:rPr>
        <w:t>Dobre, dn. 02.12.2016</w:t>
      </w:r>
      <w:r/>
    </w:p>
    <w:p>
      <w:pPr>
        <w:pStyle w:val="Normal"/>
        <w:spacing w:lineRule="auto" w:line="360" w:before="0" w:after="240"/>
        <w:jc w:val="center"/>
      </w:pPr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eastAsia="pl-PL"/>
        </w:rPr>
        <w:t>OBWIESZCZENIE</w:t>
      </w:r>
      <w:r/>
    </w:p>
    <w:p>
      <w:pPr>
        <w:pStyle w:val="NormalWeb"/>
        <w:shd w:val="clear" w:color="auto" w:themeColor="" w:themeTint="" w:themeShade="" w:fill="FFFFFF" w:themeFill="" w:themeFillTint="" w:themeFillShade=""/>
        <w:spacing w:lineRule="auto" w:line="360" w:before="120" w:after="240"/>
        <w:ind w:firstLine="708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Na podstawie art. 39 ust. 1 ustawy z dnia 3 października 2008 r.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o udostępnianiu informacji o środowisku i jego ochronie, udziale społeczeństwa w ochronie środowiska oraz o ocenach oddziaływania na środowisko </w:t>
      </w:r>
      <w:r>
        <w:rPr>
          <w:rFonts w:ascii="Times New Roman" w:hAnsi="Times New Roman"/>
          <w:color w:val="000000"/>
          <w:sz w:val="28"/>
          <w:szCs w:val="28"/>
        </w:rPr>
        <w:t>(Dz. U. z 2016 r., poz. 353 z późn. zm.), informuję o przystąpieniu do opracowania projektu dokumentu pt. „</w:t>
      </w:r>
      <w:r>
        <w:rPr>
          <w:rFonts w:ascii="Times New Roman" w:hAnsi="Times New Roman"/>
          <w:sz w:val="28"/>
          <w:szCs w:val="28"/>
        </w:rPr>
        <w:t>Program Ochrony Środowiska dla Gminy Dobre do roku 2020”</w:t>
      </w:r>
      <w:r>
        <w:rPr>
          <w:rFonts w:ascii="Times New Roman" w:hAnsi="Times New Roman"/>
          <w:color w:val="000000"/>
          <w:sz w:val="28"/>
          <w:szCs w:val="28"/>
        </w:rPr>
        <w:t xml:space="preserve"> wraz z prognozą oddziaływania na środowisko. </w:t>
      </w:r>
      <w:r/>
    </w:p>
    <w:p>
      <w:pPr>
        <w:pStyle w:val="NormalWeb"/>
        <w:shd w:val="clear" w:color="auto" w:themeColor="" w:themeTint="" w:themeShade="" w:fill="FFFFFF" w:themeFill="" w:themeFillTint="" w:themeFillShade=""/>
        <w:spacing w:lineRule="auto" w:line="360" w:before="120" w:after="240"/>
        <w:ind w:firstLine="708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Zainteresowani mogą zapoznać się z dokumentacją sprawy, która jest do wglądu w Urzędzie Gminy Dobre oraz na stronie internetowej: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www.gminadobre.bip.net.pl. </w:t>
      </w:r>
      <w:r/>
    </w:p>
    <w:p>
      <w:pPr>
        <w:pStyle w:val="Normal"/>
        <w:spacing w:lineRule="auto" w:line="360" w:before="240" w:after="120"/>
        <w:ind w:hanging="0"/>
      </w:pPr>
      <w:r>
        <w:rPr>
          <w:rFonts w:ascii="Times New Roman" w:hAnsi="Times New Roman"/>
          <w:color w:val="000000"/>
          <w:sz w:val="28"/>
          <w:szCs w:val="28"/>
        </w:rPr>
        <w:t>Każdy ma prawo składania uwag i wniosków do ww. projektu.</w:t>
      </w:r>
      <w:r/>
    </w:p>
    <w:p>
      <w:pPr>
        <w:pStyle w:val="NormalWeb"/>
        <w:shd w:val="clear" w:color="auto" w:themeColor="" w:themeTint="" w:themeShade="" w:fill="FFFFFF" w:themeFill="" w:themeFillTint="" w:themeFillShade=""/>
        <w:spacing w:lineRule="auto" w:line="360" w:before="120" w:after="240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Wnioski i uwagi </w:t>
      </w:r>
      <w:r>
        <w:rPr>
          <w:rFonts w:ascii="Times New Roman" w:hAnsi="Times New Roman"/>
          <w:sz w:val="28"/>
          <w:szCs w:val="28"/>
        </w:rPr>
        <w:t>można składać pisemnie na adres Urzędu Gminy w Dobrem,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  <w:br/>
        <w:t>ul. T. Kościuszki 1, 05– 307 Dobre, ustnie do protokołu w siedzibie</w:t>
      </w:r>
      <w:r>
        <w:rPr>
          <w:rFonts w:ascii="Times New Roman" w:hAnsi="Times New Roman"/>
          <w:color w:val="000000"/>
          <w:sz w:val="28"/>
          <w:szCs w:val="28"/>
        </w:rPr>
        <w:t xml:space="preserve"> Gminy oraz za pomocą środków komunikacji elektronicznej na adres poczty </w:t>
      </w:r>
      <w:r>
        <w:rPr>
          <w:rFonts w:ascii="Times New Roman" w:hAnsi="Times New Roman"/>
          <w:sz w:val="28"/>
          <w:szCs w:val="28"/>
        </w:rPr>
        <w:t xml:space="preserve">elektronicznej: </w:t>
      </w:r>
      <w:r>
        <w:rPr>
          <w:rFonts w:ascii="Times New Roman" w:hAnsi="Times New Roman"/>
          <w:i/>
          <w:sz w:val="28"/>
          <w:szCs w:val="28"/>
        </w:rPr>
        <w:t>urz</w:t>
      </w:r>
      <w:r>
        <w:rPr>
          <w:rFonts w:ascii="Times New Roman" w:hAnsi="Times New Roman"/>
          <w:i/>
          <w:sz w:val="28"/>
          <w:szCs w:val="28"/>
        </w:rPr>
        <w:t>a</w:t>
      </w:r>
      <w:r>
        <w:rPr>
          <w:rFonts w:ascii="Times New Roman" w:hAnsi="Times New Roman"/>
          <w:i/>
          <w:sz w:val="28"/>
          <w:szCs w:val="28"/>
        </w:rPr>
        <w:t>d</w:t>
      </w:r>
      <w:r>
        <w:rPr>
          <w:rFonts w:ascii="Times New Roman" w:hAnsi="Times New Roman"/>
          <w:i/>
          <w:sz w:val="28"/>
          <w:szCs w:val="28"/>
          <w:shd w:fill="FFFFFF" w:val="clear"/>
        </w:rPr>
        <w:t>@gminadobre.pl</w:t>
      </w:r>
      <w:r>
        <w:rPr>
          <w:rFonts w:ascii="Times New Roman" w:hAnsi="Times New Roman"/>
          <w:sz w:val="28"/>
          <w:szCs w:val="28"/>
        </w:rPr>
        <w:t xml:space="preserve">, w </w:t>
      </w:r>
      <w:r>
        <w:rPr>
          <w:rFonts w:ascii="Times New Roman" w:hAnsi="Times New Roman"/>
          <w:color w:val="000000"/>
          <w:sz w:val="28"/>
          <w:szCs w:val="28"/>
        </w:rPr>
        <w:t>terminie 21 dni od daty podania do publicznej wiadomości niniejszego obwieszczenia.</w:t>
      </w:r>
      <w:r/>
    </w:p>
    <w:p>
      <w:pPr>
        <w:pStyle w:val="NormalWeb"/>
        <w:shd w:val="clear" w:color="auto" w:themeColor="" w:themeTint="" w:themeShade="" w:fill="FFFFFF" w:themeFill="" w:themeFillTint="" w:themeFillShade=""/>
        <w:spacing w:lineRule="auto" w:line="360" w:before="120" w:after="240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Organem właściwym do rozpatrzenia uwag i wniosków jest Wójt Gminy Dobre. </w:t>
      </w:r>
      <w:r/>
    </w:p>
    <w:p>
      <w:pPr>
        <w:pStyle w:val="NormalWeb"/>
        <w:shd w:val="clear" w:color="auto" w:themeColor="" w:themeTint="" w:themeShade="" w:fill="FFFFFF" w:themeFill="" w:themeFillTint="" w:themeFillShade=""/>
        <w:spacing w:lineRule="auto" w:line="360"/>
        <w:rPr>
          <w:sz w:val="24"/>
          <w:sz w:val="24"/>
          <w:szCs w:val="24"/>
          <w:rFonts w:ascii="Times New Roman" w:hAnsi="Times New Roman" w:eastAsia="Times New Roman"/>
          <w:color w:val="000000"/>
          <w:lang w:eastAsia="pl-PL"/>
        </w:rPr>
      </w:pPr>
      <w:r>
        <w:rPr>
          <w:rFonts w:asciiTheme="minorHAnsi" w:hAnsiTheme="minorHAnsi" w:ascii="Times New Roman" w:hAnsi="Times New Roman"/>
          <w:color w:val="000000"/>
          <w:sz w:val="24"/>
          <w:szCs w:val="24"/>
        </w:rPr>
      </w:r>
      <w:r/>
    </w:p>
    <w:p>
      <w:pPr>
        <w:pStyle w:val="NormalWeb"/>
        <w:shd w:val="clear" w:color="auto" w:themeColor="" w:themeTint="" w:themeShade="" w:fill="FFFFFF" w:themeFill="" w:themeFillTint="" w:themeFillShade=""/>
        <w:spacing w:lineRule="auto" w:line="360"/>
        <w:rPr>
          <w:sz w:val="24"/>
          <w:sz w:val="24"/>
          <w:szCs w:val="24"/>
          <w:rFonts w:ascii="Times New Roman" w:hAnsi="Times New Roman" w:eastAsia="Times New Roman"/>
          <w:color w:val="000000"/>
          <w:lang w:eastAsia="pl-PL"/>
        </w:rPr>
      </w:pPr>
      <w:r>
        <w:rPr>
          <w:rFonts w:asciiTheme="minorHAnsi" w:hAnsiTheme="minorHAnsi" w:ascii="Times New Roman" w:hAnsi="Times New Roman"/>
          <w:color w:val="000000"/>
          <w:sz w:val="24"/>
          <w:szCs w:val="24"/>
        </w:rPr>
      </w:r>
      <w:r/>
    </w:p>
    <w:p>
      <w:pPr>
        <w:pStyle w:val="NormalWeb"/>
        <w:shd w:val="clear" w:color="auto" w:themeColor="" w:themeTint="" w:themeShade="" w:fill="FFFFFF" w:themeFill="" w:themeFillTint="" w:themeFillShade=""/>
        <w:spacing w:lineRule="auto" w:line="360"/>
        <w:rPr>
          <w:sz w:val="24"/>
          <w:sz w:val="24"/>
          <w:szCs w:val="24"/>
          <w:rFonts w:ascii="Times New Roman" w:hAnsi="Times New Roman" w:eastAsia="Times New Roman"/>
          <w:color w:val="000000"/>
          <w:lang w:eastAsia="pl-PL"/>
        </w:rPr>
      </w:pPr>
      <w:r>
        <w:rPr>
          <w:rFonts w:asciiTheme="minorHAnsi" w:hAnsiTheme="minorHAnsi" w:ascii="Times New Roman" w:hAnsi="Times New Roman"/>
          <w:color w:val="000000"/>
          <w:sz w:val="24"/>
          <w:szCs w:val="24"/>
        </w:rPr>
      </w:r>
      <w:r/>
    </w:p>
    <w:p>
      <w:pPr>
        <w:pStyle w:val="NormalWeb"/>
        <w:shd w:val="clear" w:color="auto" w:themeColor="" w:themeTint="" w:themeShade="" w:fill="FFFFFF" w:themeFill="" w:themeFillTint="" w:themeFillShade=""/>
        <w:spacing w:lineRule="auto" w:line="360"/>
        <w:rPr>
          <w:sz w:val="24"/>
          <w:sz w:val="24"/>
          <w:szCs w:val="24"/>
          <w:rFonts w:ascii="Times New Roman" w:hAnsi="Times New Roman" w:eastAsia="Times New Roman"/>
          <w:color w:val="000000"/>
          <w:lang w:eastAsia="pl-PL"/>
        </w:rPr>
      </w:pPr>
      <w:r>
        <w:rPr>
          <w:rFonts w:asciiTheme="minorHAnsi" w:hAnsiTheme="minorHAnsi" w:ascii="Times New Roman" w:hAnsi="Times New Roman"/>
          <w:color w:val="000000"/>
          <w:sz w:val="24"/>
          <w:szCs w:val="24"/>
        </w:rPr>
      </w:r>
      <w:r/>
    </w:p>
    <w:p>
      <w:pPr>
        <w:pStyle w:val="NormalWeb"/>
        <w:shd w:val="clear" w:color="auto" w:themeColor="" w:themeTint="" w:themeShade="" w:fill="FFFFFF" w:themeFill="" w:themeFillTint="" w:themeFillShade=""/>
        <w:spacing w:lineRule="auto" w:line="360"/>
        <w:rPr>
          <w:u w:val="single"/>
          <w:b/>
          <w:b/>
          <w:rFonts w:ascii="Calibri" w:hAnsi="Calibri" w:asciiTheme="minorHAnsi" w:hAnsiTheme="minorHAnsi"/>
          <w:color w:val="000000"/>
        </w:rPr>
      </w:pPr>
      <w:r>
        <w:rPr>
          <w:rFonts w:ascii="Times New Roman" w:hAnsi="Times New Roman"/>
          <w:b/>
          <w:color w:val="000000"/>
          <w:sz w:val="22"/>
          <w:szCs w:val="22"/>
          <w:u w:val="single"/>
        </w:rPr>
        <w:t>Obwieszczenie umieszczono na:</w:t>
      </w:r>
      <w:r/>
    </w:p>
    <w:p>
      <w:pPr>
        <w:pStyle w:val="NormalWeb"/>
        <w:numPr>
          <w:ilvl w:val="0"/>
          <w:numId w:val="1"/>
        </w:numPr>
        <w:shd w:val="clear" w:color="auto" w:themeColor="" w:themeTint="" w:themeShade="" w:fill="FFFFFF" w:themeFill="" w:themeFillTint="" w:themeFillShade=""/>
        <w:spacing w:lineRule="auto" w:line="360"/>
        <w:rPr>
          <w:rFonts w:ascii="Calibri" w:hAnsi="Calibri" w:asciiTheme="minorHAnsi" w:hAnsiTheme="minorHAnsi"/>
          <w:color w:val="000000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tablicy ogłoszeń Urzędu Gminy </w:t>
      </w:r>
      <w:bookmarkStart w:id="0" w:name="_GoBack"/>
      <w:bookmarkEnd w:id="0"/>
      <w:r>
        <w:rPr>
          <w:rFonts w:ascii="Times New Roman" w:hAnsi="Times New Roman"/>
          <w:color w:val="000000"/>
          <w:sz w:val="22"/>
          <w:szCs w:val="22"/>
        </w:rPr>
        <w:t>Dobre</w:t>
      </w:r>
      <w:r/>
    </w:p>
    <w:p>
      <w:pPr>
        <w:pStyle w:val="NormalWeb"/>
        <w:numPr>
          <w:ilvl w:val="0"/>
          <w:numId w:val="1"/>
        </w:numPr>
        <w:shd w:val="clear" w:color="auto" w:themeColor="" w:themeTint="" w:themeShade="" w:fill="FFFFFF" w:themeFill="" w:themeFillTint="" w:themeFillShade=""/>
        <w:spacing w:lineRule="auto" w:line="360"/>
        <w:rPr>
          <w:rFonts w:ascii="Calibri" w:hAnsi="Calibri" w:asciiTheme="minorHAnsi" w:hAnsiTheme="minorHAnsi"/>
          <w:color w:val="000000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stronie internetowej: </w:t>
      </w:r>
      <w:r>
        <w:rPr>
          <w:rFonts w:ascii="Times New Roman" w:hAnsi="Times New Roman"/>
          <w:i/>
          <w:color w:val="000000"/>
          <w:sz w:val="22"/>
          <w:szCs w:val="22"/>
        </w:rPr>
        <w:t>www.gminadobre.bip.net.pl.</w:t>
      </w:r>
      <w:r/>
    </w:p>
    <w:p>
      <w:pPr>
        <w:pStyle w:val="NormalWeb"/>
        <w:numPr>
          <w:ilvl w:val="0"/>
          <w:numId w:val="1"/>
        </w:numPr>
        <w:shd w:val="clear" w:color="auto" w:themeColor="" w:themeTint="" w:themeShade="" w:fill="FFFFFF" w:themeFill="" w:themeFillTint="" w:themeFillShade=""/>
        <w:spacing w:lineRule="auto" w:line="360" w:before="120" w:after="120"/>
      </w:pPr>
      <w:r>
        <w:rPr>
          <w:rFonts w:ascii="Times New Roman" w:hAnsi="Times New Roman"/>
          <w:color w:val="000000"/>
          <w:sz w:val="22"/>
          <w:szCs w:val="22"/>
        </w:rPr>
        <w:t>a/a</w:t>
      </w:r>
      <w:r/>
    </w:p>
    <w:sectPr>
      <w:type w:val="nextPage"/>
      <w:pgSz w:w="11906" w:h="16838"/>
      <w:pgMar w:left="1417" w:right="1417" w:header="0" w:top="1417" w:footer="0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/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193e6c"/>
    <w:pPr>
      <w:widowControl/>
      <w:suppressAutoHyphens w:val="true"/>
      <w:bidi w:val="0"/>
      <w:spacing w:lineRule="auto" w:line="276"/>
      <w:jc w:val="left"/>
    </w:pPr>
    <w:rPr>
      <w:rFonts w:ascii="Calibri" w:hAnsi="Calibri" w:eastAsia="Calibri" w:cs="Times New Roman"/>
      <w:color w:val="auto"/>
      <w:sz w:val="22"/>
      <w:szCs w:val="22"/>
      <w:lang w:eastAsia="en-US" w:val="pl-PL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Appleconvertedspace" w:customStyle="1">
    <w:name w:val="apple-converted-space"/>
    <w:rsid w:val="00d26f36"/>
    <w:rPr/>
  </w:style>
  <w:style w:type="character" w:styleId="Czeinternetowe">
    <w:name w:val="Łącze internetowe"/>
    <w:uiPriority w:val="99"/>
    <w:unhideWhenUsed/>
    <w:rsid w:val="00d26f36"/>
    <w:rPr>
      <w:color w:val="0000FF"/>
      <w:u w:val="single"/>
      <w:lang w:val="zxx" w:eastAsia="zxx" w:bidi="zxx"/>
    </w:rPr>
  </w:style>
  <w:style w:type="character" w:styleId="Strong">
    <w:name w:val="Strong"/>
    <w:uiPriority w:val="22"/>
    <w:qFormat/>
    <w:rsid w:val="00ad4304"/>
    <w:rPr>
      <w:b/>
      <w:bCs/>
    </w:rPr>
  </w:style>
  <w:style w:type="paragraph" w:styleId="Nagwek">
    <w:name w:val="Nagłówek"/>
    <w:basedOn w:val="Normal"/>
    <w:next w:val="Tretekstu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rsid w:val="009f6e6a"/>
    <w:pPr>
      <w:spacing w:lineRule="auto" w:line="240" w:before="120" w:after="120"/>
    </w:pPr>
    <w:rPr>
      <w:rFonts w:ascii="Times New Roman" w:hAnsi="Times New Roman" w:eastAsia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Application>LibreOffice/4.3.4.1$Windows_x86 LibreOffice_project/bc356b2f991740509f321d70e4512a6a54c5f243</Application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2016-09-13T08:34:00Z</dcterms:created>
  <dc:creator>Paweł</dc:creator>
  <dc:language>pl-PL</dc:language>
  <cp:lastPrinted>2016-12-02T10:13:07Z</cp:lastPrinted>
  <dcterms:modified xsi:type="dcterms:W3CDTF">2016-12-02T10:16:52Z</dcterms:modified>
  <cp:revision>17</cp:revision>
</cp:coreProperties>
</file>