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763" w:rsidRPr="00F50984" w:rsidRDefault="00F47763" w:rsidP="00F47763">
      <w:pPr>
        <w:pStyle w:val="Nagwek51"/>
        <w:keepNext/>
        <w:keepLines/>
        <w:shd w:val="clear" w:color="auto" w:fill="auto"/>
        <w:spacing w:line="360" w:lineRule="auto"/>
        <w:rPr>
          <w:rStyle w:val="Nagwek5"/>
          <w:b/>
          <w:bCs/>
          <w:color w:val="000000"/>
        </w:rPr>
      </w:pPr>
      <w:bookmarkStart w:id="0" w:name="bookmark4"/>
      <w:r w:rsidRPr="00F50984">
        <w:rPr>
          <w:rStyle w:val="Nagwek5"/>
          <w:b/>
          <w:bCs/>
          <w:color w:val="000000"/>
        </w:rPr>
        <w:t xml:space="preserve">UCHWAŁA </w:t>
      </w:r>
      <w:bookmarkEnd w:id="0"/>
      <w:r w:rsidRPr="00F50984">
        <w:rPr>
          <w:rStyle w:val="Nagwek5"/>
          <w:b/>
          <w:bCs/>
          <w:color w:val="000000"/>
        </w:rPr>
        <w:t>NR ...........................................</w:t>
      </w:r>
    </w:p>
    <w:p w:rsidR="00F47763" w:rsidRPr="00F50984" w:rsidRDefault="00F47763" w:rsidP="00F47763">
      <w:pPr>
        <w:pStyle w:val="Nagwek51"/>
        <w:keepNext/>
        <w:keepLines/>
        <w:shd w:val="clear" w:color="auto" w:fill="auto"/>
        <w:spacing w:line="360" w:lineRule="auto"/>
        <w:rPr>
          <w:rStyle w:val="Nagwek5"/>
          <w:b/>
          <w:bCs/>
          <w:color w:val="000000"/>
        </w:rPr>
      </w:pPr>
      <w:r w:rsidRPr="00F50984">
        <w:rPr>
          <w:rStyle w:val="Nagwek5"/>
          <w:b/>
          <w:bCs/>
          <w:color w:val="000000"/>
        </w:rPr>
        <w:t xml:space="preserve">RADY </w:t>
      </w:r>
      <w:r w:rsidR="00FB6115">
        <w:rPr>
          <w:rStyle w:val="Nagwek5"/>
          <w:b/>
          <w:bCs/>
          <w:color w:val="000000"/>
        </w:rPr>
        <w:t>GMINY DOBRE</w:t>
      </w:r>
    </w:p>
    <w:p w:rsidR="00F47763" w:rsidRPr="00F50984" w:rsidRDefault="00F47763" w:rsidP="00F47763">
      <w:pPr>
        <w:pStyle w:val="Nagwek51"/>
        <w:keepNext/>
        <w:keepLines/>
        <w:shd w:val="clear" w:color="auto" w:fill="auto"/>
        <w:spacing w:line="360" w:lineRule="auto"/>
        <w:rPr>
          <w:rStyle w:val="Nagwek5"/>
          <w:b/>
          <w:bCs/>
          <w:color w:val="000000"/>
        </w:rPr>
      </w:pPr>
    </w:p>
    <w:p w:rsidR="00F47763" w:rsidRPr="00F50984" w:rsidRDefault="00F47763" w:rsidP="00F47763">
      <w:pPr>
        <w:pStyle w:val="Nagwek51"/>
        <w:keepNext/>
        <w:keepLines/>
        <w:shd w:val="clear" w:color="auto" w:fill="auto"/>
        <w:spacing w:line="360" w:lineRule="auto"/>
        <w:rPr>
          <w:rStyle w:val="Nagwek5"/>
          <w:bCs/>
          <w:color w:val="000000"/>
        </w:rPr>
      </w:pPr>
      <w:r w:rsidRPr="00F50984">
        <w:rPr>
          <w:rStyle w:val="Nagwek5"/>
          <w:bCs/>
          <w:color w:val="000000"/>
        </w:rPr>
        <w:t>z dnia ......................... 2020 r.</w:t>
      </w:r>
    </w:p>
    <w:p w:rsidR="00F47763" w:rsidRPr="00F50984" w:rsidRDefault="00F47763" w:rsidP="00F47763">
      <w:pPr>
        <w:pStyle w:val="Nagwek51"/>
        <w:keepNext/>
        <w:keepLines/>
        <w:shd w:val="clear" w:color="auto" w:fill="auto"/>
        <w:spacing w:line="360" w:lineRule="auto"/>
      </w:pPr>
    </w:p>
    <w:p w:rsidR="00F47763" w:rsidRPr="00F50984" w:rsidRDefault="00F47763" w:rsidP="00F47763">
      <w:pPr>
        <w:pStyle w:val="Teksttreci50"/>
        <w:shd w:val="clear" w:color="auto" w:fill="auto"/>
        <w:spacing w:line="360" w:lineRule="auto"/>
      </w:pPr>
      <w:r w:rsidRPr="00F50984">
        <w:rPr>
          <w:rStyle w:val="Teksttreci5"/>
          <w:b/>
          <w:bCs/>
          <w:color w:val="000000"/>
        </w:rPr>
        <w:t xml:space="preserve">w sprawie wyznaczenia obszaru i granic aglomeracji </w:t>
      </w:r>
      <w:r w:rsidR="00FB6115">
        <w:rPr>
          <w:rStyle w:val="Teksttreci5"/>
          <w:b/>
          <w:bCs/>
          <w:color w:val="000000"/>
        </w:rPr>
        <w:t>Dobre</w:t>
      </w:r>
    </w:p>
    <w:p w:rsidR="00F47763" w:rsidRPr="00F50984" w:rsidRDefault="00F47763" w:rsidP="00F47763">
      <w:pPr>
        <w:pStyle w:val="Teksttreci21"/>
        <w:shd w:val="clear" w:color="auto" w:fill="auto"/>
        <w:spacing w:line="360" w:lineRule="auto"/>
        <w:jc w:val="left"/>
        <w:rPr>
          <w:rStyle w:val="Teksttreci2"/>
          <w:color w:val="000000"/>
        </w:rPr>
      </w:pPr>
    </w:p>
    <w:p w:rsidR="00F47763" w:rsidRPr="00F50984" w:rsidRDefault="00F47763" w:rsidP="00F47763">
      <w:pPr>
        <w:pStyle w:val="Teksttreci21"/>
        <w:shd w:val="clear" w:color="auto" w:fill="auto"/>
        <w:spacing w:line="360" w:lineRule="auto"/>
        <w:ind w:firstLine="360"/>
        <w:rPr>
          <w:rStyle w:val="Teksttreci2"/>
          <w:color w:val="000000"/>
        </w:rPr>
      </w:pPr>
      <w:r w:rsidRPr="00F50984">
        <w:rPr>
          <w:rStyle w:val="Teksttreci2"/>
          <w:color w:val="000000"/>
        </w:rPr>
        <w:t>Na podstawie art. 18 ust. 2 pkt 15 ustawy z dnia 8 marca 1990 r. o samorządzie gminnym (Dz. U. z 20</w:t>
      </w:r>
      <w:r>
        <w:rPr>
          <w:rStyle w:val="Teksttreci2"/>
          <w:color w:val="000000"/>
        </w:rPr>
        <w:t>20 r. poz. 713) w zw. z art. 87 oraz</w:t>
      </w:r>
      <w:r w:rsidRPr="00F50984">
        <w:rPr>
          <w:rStyle w:val="Teksttreci2"/>
          <w:color w:val="000000"/>
        </w:rPr>
        <w:t xml:space="preserve"> </w:t>
      </w:r>
      <w:r w:rsidRPr="003E3537">
        <w:rPr>
          <w:rStyle w:val="Teksttreci2"/>
        </w:rPr>
        <w:t>art. 565 ust. 2</w:t>
      </w:r>
      <w:r w:rsidRPr="00F50984">
        <w:rPr>
          <w:rStyle w:val="Teksttreci2"/>
          <w:color w:val="000000"/>
        </w:rPr>
        <w:t xml:space="preserve"> ustawy z dnia 20 lipca 2017 r. Prawo wodne (Dz. U. z 2020 r. poz. 310,</w:t>
      </w:r>
      <w:r>
        <w:rPr>
          <w:rStyle w:val="Teksttreci2"/>
          <w:color w:val="000000"/>
        </w:rPr>
        <w:t xml:space="preserve"> poz. 284, poz. 695, poz. 782, </w:t>
      </w:r>
      <w:r w:rsidRPr="00F50984">
        <w:rPr>
          <w:rStyle w:val="Teksttreci2"/>
          <w:color w:val="000000"/>
        </w:rPr>
        <w:t>poz. 875</w:t>
      </w:r>
      <w:r>
        <w:rPr>
          <w:rStyle w:val="Teksttreci2"/>
          <w:color w:val="000000"/>
        </w:rPr>
        <w:t xml:space="preserve"> i poz. 1378</w:t>
      </w:r>
      <w:r w:rsidRPr="00F50984">
        <w:rPr>
          <w:rStyle w:val="Teksttreci2"/>
          <w:color w:val="000000"/>
        </w:rPr>
        <w:t>) uchwala się, co następuje:</w:t>
      </w:r>
    </w:p>
    <w:p w:rsidR="00F47763" w:rsidRPr="00F50984" w:rsidRDefault="00F47763" w:rsidP="00F47763">
      <w:pPr>
        <w:pStyle w:val="Teksttreci21"/>
        <w:shd w:val="clear" w:color="auto" w:fill="auto"/>
        <w:spacing w:line="360" w:lineRule="auto"/>
        <w:ind w:firstLine="360"/>
        <w:jc w:val="left"/>
      </w:pPr>
    </w:p>
    <w:p w:rsidR="00FB6115" w:rsidRDefault="00F47763" w:rsidP="003441B8">
      <w:pPr>
        <w:pStyle w:val="Teksttreci21"/>
        <w:shd w:val="clear" w:color="auto" w:fill="auto"/>
        <w:tabs>
          <w:tab w:val="left" w:pos="724"/>
        </w:tabs>
        <w:spacing w:line="360" w:lineRule="auto"/>
        <w:ind w:left="709" w:hanging="709"/>
        <w:jc w:val="center"/>
        <w:rPr>
          <w:rStyle w:val="Teksttreci2Pogrubienie"/>
          <w:color w:val="000000"/>
        </w:rPr>
      </w:pPr>
      <w:r w:rsidRPr="00F50984">
        <w:rPr>
          <w:rStyle w:val="Teksttreci2Pogrubienie"/>
          <w:color w:val="000000"/>
        </w:rPr>
        <w:t>§ 1.</w:t>
      </w:r>
    </w:p>
    <w:p w:rsidR="00F47763" w:rsidRPr="00F50984" w:rsidRDefault="00FB6115" w:rsidP="00F47763">
      <w:pPr>
        <w:pStyle w:val="Teksttreci21"/>
        <w:shd w:val="clear" w:color="auto" w:fill="auto"/>
        <w:tabs>
          <w:tab w:val="left" w:pos="724"/>
        </w:tabs>
        <w:spacing w:line="360" w:lineRule="auto"/>
        <w:ind w:left="709" w:hanging="709"/>
        <w:rPr>
          <w:rStyle w:val="Teksttreci2"/>
          <w:b/>
          <w:bCs/>
          <w:color w:val="000000"/>
          <w:shd w:val="clear" w:color="auto" w:fill="auto"/>
        </w:rPr>
      </w:pPr>
      <w:r>
        <w:rPr>
          <w:rStyle w:val="Teksttreci2Pogrubienie"/>
          <w:color w:val="000000"/>
        </w:rPr>
        <w:t xml:space="preserve">        </w:t>
      </w:r>
      <w:r w:rsidR="00F47763" w:rsidRPr="00F50984">
        <w:rPr>
          <w:rStyle w:val="Teksttreci2Pogrubienie"/>
          <w:color w:val="000000"/>
        </w:rPr>
        <w:t xml:space="preserve"> </w:t>
      </w:r>
      <w:r w:rsidR="00F47763" w:rsidRPr="00F50984">
        <w:rPr>
          <w:rStyle w:val="Teksttreci2Pogrubienie"/>
          <w:b w:val="0"/>
          <w:color w:val="000000"/>
        </w:rPr>
        <w:t>1.</w:t>
      </w:r>
      <w:r w:rsidR="00F47763" w:rsidRPr="00F50984">
        <w:rPr>
          <w:rStyle w:val="Teksttreci2Pogrubienie"/>
          <w:color w:val="000000"/>
        </w:rPr>
        <w:t xml:space="preserve"> </w:t>
      </w:r>
      <w:r w:rsidR="00F47763" w:rsidRPr="00F50984">
        <w:rPr>
          <w:rStyle w:val="Teksttreci2"/>
          <w:color w:val="000000"/>
        </w:rPr>
        <w:t xml:space="preserve">Wyznacza się aglomerację </w:t>
      </w:r>
      <w:r>
        <w:rPr>
          <w:rStyle w:val="Teksttreci2"/>
          <w:color w:val="000000"/>
        </w:rPr>
        <w:t>Dobre</w:t>
      </w:r>
      <w:r w:rsidR="00F47763" w:rsidRPr="00F50984">
        <w:rPr>
          <w:rStyle w:val="Teksttreci2"/>
          <w:color w:val="000000"/>
        </w:rPr>
        <w:t xml:space="preserve"> o równoważnej liczbie mieszkańców </w:t>
      </w:r>
      <w:r w:rsidRPr="003441B8">
        <w:rPr>
          <w:rStyle w:val="Teksttreci2"/>
          <w:b/>
        </w:rPr>
        <w:t>1</w:t>
      </w:r>
      <w:r w:rsidR="003441B8" w:rsidRPr="003441B8">
        <w:rPr>
          <w:rStyle w:val="Teksttreci2"/>
          <w:b/>
        </w:rPr>
        <w:t>738</w:t>
      </w:r>
      <w:r w:rsidR="00F47763" w:rsidRPr="00991605">
        <w:rPr>
          <w:rStyle w:val="Teksttreci2"/>
        </w:rPr>
        <w:t xml:space="preserve">, </w:t>
      </w:r>
      <w:r w:rsidR="00F47763" w:rsidRPr="00F50984">
        <w:rPr>
          <w:rStyle w:val="Teksttreci2"/>
          <w:color w:val="000000"/>
        </w:rPr>
        <w:t xml:space="preserve">położoną na terenie </w:t>
      </w:r>
      <w:r>
        <w:rPr>
          <w:rStyle w:val="Teksttreci2"/>
          <w:color w:val="000000"/>
        </w:rPr>
        <w:t>g</w:t>
      </w:r>
      <w:r w:rsidR="00F47763" w:rsidRPr="00F50984">
        <w:rPr>
          <w:rStyle w:val="Teksttreci2"/>
          <w:color w:val="000000"/>
        </w:rPr>
        <w:t>miny</w:t>
      </w:r>
      <w:r>
        <w:rPr>
          <w:rStyle w:val="Teksttreci2"/>
          <w:color w:val="000000"/>
        </w:rPr>
        <w:t xml:space="preserve"> Dobre wraz z</w:t>
      </w:r>
      <w:r w:rsidR="00F47763" w:rsidRPr="00F50984">
        <w:rPr>
          <w:rStyle w:val="Teksttreci2"/>
          <w:color w:val="000000"/>
        </w:rPr>
        <w:t xml:space="preserve"> oczyszczalnią ścieków komunalnych zlokalizowaną w mie</w:t>
      </w:r>
      <w:r>
        <w:rPr>
          <w:rStyle w:val="Teksttreci2"/>
          <w:color w:val="000000"/>
        </w:rPr>
        <w:t>jscowości Dobre</w:t>
      </w:r>
      <w:r w:rsidR="00F47763" w:rsidRPr="00F50984">
        <w:rPr>
          <w:rStyle w:val="Teksttreci2"/>
          <w:color w:val="000000"/>
        </w:rPr>
        <w:t>.</w:t>
      </w:r>
    </w:p>
    <w:p w:rsidR="00FB6115" w:rsidRPr="00FB6115" w:rsidRDefault="00F47763" w:rsidP="00F47763">
      <w:pPr>
        <w:pStyle w:val="Teksttreci21"/>
        <w:numPr>
          <w:ilvl w:val="0"/>
          <w:numId w:val="1"/>
        </w:numPr>
        <w:shd w:val="clear" w:color="auto" w:fill="auto"/>
        <w:tabs>
          <w:tab w:val="left" w:pos="724"/>
        </w:tabs>
        <w:spacing w:line="360" w:lineRule="auto"/>
        <w:ind w:left="709" w:hanging="283"/>
        <w:rPr>
          <w:b/>
          <w:bCs/>
          <w:color w:val="000000"/>
        </w:rPr>
      </w:pPr>
      <w:r w:rsidRPr="00FB6115">
        <w:rPr>
          <w:rStyle w:val="Teksttreci2"/>
          <w:color w:val="000000"/>
        </w:rPr>
        <w:t xml:space="preserve">W skład aglomeracji </w:t>
      </w:r>
      <w:r w:rsidR="00FB6115" w:rsidRPr="00FB6115">
        <w:rPr>
          <w:rStyle w:val="Teksttreci2"/>
          <w:color w:val="000000"/>
        </w:rPr>
        <w:t>Dobre</w:t>
      </w:r>
      <w:r w:rsidRPr="00FB6115">
        <w:rPr>
          <w:rStyle w:val="Teksttreci2"/>
          <w:color w:val="000000"/>
        </w:rPr>
        <w:t xml:space="preserve"> wchodz</w:t>
      </w:r>
      <w:r w:rsidR="00FB6115" w:rsidRPr="00FB6115">
        <w:rPr>
          <w:rStyle w:val="Teksttreci2"/>
          <w:color w:val="000000"/>
        </w:rPr>
        <w:t>i</w:t>
      </w:r>
      <w:r w:rsidRPr="00FB6115">
        <w:rPr>
          <w:rStyle w:val="Teksttreci2"/>
          <w:color w:val="000000"/>
        </w:rPr>
        <w:t xml:space="preserve">: </w:t>
      </w:r>
      <w:r w:rsidR="001D061B">
        <w:t>część</w:t>
      </w:r>
      <w:r w:rsidRPr="00F50984">
        <w:t xml:space="preserve"> miejscowości</w:t>
      </w:r>
      <w:r w:rsidR="00FB6115">
        <w:t xml:space="preserve"> Dobre </w:t>
      </w:r>
    </w:p>
    <w:p w:rsidR="00F47763" w:rsidRPr="00FB6115" w:rsidRDefault="00F47763" w:rsidP="00F47763">
      <w:pPr>
        <w:pStyle w:val="Teksttreci21"/>
        <w:numPr>
          <w:ilvl w:val="0"/>
          <w:numId w:val="1"/>
        </w:numPr>
        <w:shd w:val="clear" w:color="auto" w:fill="auto"/>
        <w:tabs>
          <w:tab w:val="left" w:pos="724"/>
        </w:tabs>
        <w:spacing w:line="360" w:lineRule="auto"/>
        <w:ind w:left="709" w:hanging="283"/>
        <w:rPr>
          <w:b/>
          <w:bCs/>
          <w:color w:val="000000"/>
        </w:rPr>
      </w:pPr>
      <w:r w:rsidRPr="00FB6115">
        <w:rPr>
          <w:rStyle w:val="Teksttreci2"/>
          <w:color w:val="000000"/>
        </w:rPr>
        <w:t xml:space="preserve">Opis aglomeracji </w:t>
      </w:r>
      <w:r w:rsidR="00FB6115">
        <w:rPr>
          <w:rStyle w:val="Teksttreci2"/>
          <w:color w:val="000000"/>
        </w:rPr>
        <w:t>Dobre</w:t>
      </w:r>
      <w:r w:rsidRPr="00FB6115">
        <w:rPr>
          <w:rStyle w:val="Teksttreci2"/>
          <w:color w:val="000000"/>
        </w:rPr>
        <w:t xml:space="preserve"> stanowi załącznik nr 1 do uchwały.</w:t>
      </w:r>
    </w:p>
    <w:p w:rsidR="00F47763" w:rsidRPr="00F50984" w:rsidRDefault="00F47763" w:rsidP="00F47763">
      <w:pPr>
        <w:pStyle w:val="Teksttreci21"/>
        <w:numPr>
          <w:ilvl w:val="0"/>
          <w:numId w:val="1"/>
        </w:numPr>
        <w:shd w:val="clear" w:color="auto" w:fill="auto"/>
        <w:tabs>
          <w:tab w:val="left" w:pos="724"/>
        </w:tabs>
        <w:spacing w:line="360" w:lineRule="auto"/>
        <w:ind w:left="709" w:hanging="283"/>
        <w:rPr>
          <w:rStyle w:val="Teksttreci2"/>
          <w:b/>
          <w:bCs/>
          <w:color w:val="000000"/>
          <w:shd w:val="clear" w:color="auto" w:fill="auto"/>
        </w:rPr>
      </w:pPr>
      <w:r w:rsidRPr="00F50984">
        <w:rPr>
          <w:rStyle w:val="Teksttreci2"/>
          <w:color w:val="000000"/>
        </w:rPr>
        <w:t xml:space="preserve">Obszar i granice aglomeracji </w:t>
      </w:r>
      <w:r w:rsidR="00FB6115">
        <w:rPr>
          <w:rStyle w:val="Teksttreci2"/>
          <w:color w:val="000000"/>
        </w:rPr>
        <w:t>Dobre</w:t>
      </w:r>
      <w:r w:rsidRPr="00F50984">
        <w:rPr>
          <w:rStyle w:val="Teksttreci2"/>
          <w:color w:val="000000"/>
        </w:rPr>
        <w:t>, o której mowa w ust. 1, określa mapa</w:t>
      </w:r>
      <w:r w:rsidRPr="00F50984">
        <w:rPr>
          <w:rStyle w:val="Teksttreci2"/>
          <w:color w:val="000000"/>
        </w:rPr>
        <w:br/>
      </w:r>
      <w:r>
        <w:rPr>
          <w:rStyle w:val="Teksttreci2"/>
          <w:color w:val="000000"/>
        </w:rPr>
        <w:t>w skali 1:10</w:t>
      </w:r>
      <w:r w:rsidRPr="00F50984">
        <w:rPr>
          <w:rStyle w:val="Teksttreci2"/>
          <w:color w:val="000000"/>
        </w:rPr>
        <w:t>000 stanowiąca załącznik nr 2 do uchwały.</w:t>
      </w:r>
    </w:p>
    <w:p w:rsidR="00F47763" w:rsidRPr="00F50984" w:rsidRDefault="00F47763" w:rsidP="00F47763">
      <w:pPr>
        <w:pStyle w:val="Teksttreci21"/>
        <w:shd w:val="clear" w:color="auto" w:fill="auto"/>
        <w:tabs>
          <w:tab w:val="left" w:pos="724"/>
        </w:tabs>
        <w:spacing w:line="360" w:lineRule="auto"/>
        <w:ind w:left="709"/>
        <w:rPr>
          <w:b/>
          <w:bCs/>
          <w:color w:val="000000"/>
        </w:rPr>
      </w:pPr>
    </w:p>
    <w:p w:rsidR="00FB6115" w:rsidRDefault="00F47763" w:rsidP="003441B8">
      <w:pPr>
        <w:pStyle w:val="Teksttreci21"/>
        <w:shd w:val="clear" w:color="auto" w:fill="auto"/>
        <w:spacing w:line="360" w:lineRule="auto"/>
        <w:ind w:left="426" w:hanging="426"/>
        <w:jc w:val="center"/>
        <w:rPr>
          <w:rStyle w:val="Teksttreci2Pogrubienie"/>
          <w:color w:val="000000"/>
        </w:rPr>
      </w:pPr>
      <w:r w:rsidRPr="00F50984">
        <w:rPr>
          <w:rStyle w:val="Teksttreci2Pogrubienie"/>
          <w:color w:val="000000"/>
        </w:rPr>
        <w:t>§ 2.</w:t>
      </w:r>
    </w:p>
    <w:p w:rsidR="00F47763" w:rsidRPr="001D061B" w:rsidRDefault="00FB6115" w:rsidP="00F47763">
      <w:pPr>
        <w:pStyle w:val="Teksttreci21"/>
        <w:shd w:val="clear" w:color="auto" w:fill="auto"/>
        <w:spacing w:line="360" w:lineRule="auto"/>
        <w:ind w:left="426" w:hanging="426"/>
        <w:rPr>
          <w:rStyle w:val="Teksttreci2"/>
        </w:rPr>
      </w:pPr>
      <w:r>
        <w:rPr>
          <w:rStyle w:val="Teksttreci2Pogrubienie"/>
          <w:color w:val="000000"/>
        </w:rPr>
        <w:t xml:space="preserve">        </w:t>
      </w:r>
      <w:r w:rsidR="00F47763" w:rsidRPr="00F50984">
        <w:rPr>
          <w:rStyle w:val="Teksttreci2Pogrubienie"/>
          <w:b w:val="0"/>
          <w:color w:val="000000"/>
        </w:rPr>
        <w:t>Niniejsza</w:t>
      </w:r>
      <w:r w:rsidR="00F47763" w:rsidRPr="00F50984">
        <w:rPr>
          <w:rStyle w:val="Teksttreci2"/>
        </w:rPr>
        <w:t xml:space="preserve"> uchwała była poprzedzona uchwałą </w:t>
      </w:r>
      <w:r w:rsidR="00F47763" w:rsidRPr="001D061B">
        <w:rPr>
          <w:rStyle w:val="Teksttreci2"/>
        </w:rPr>
        <w:t xml:space="preserve">nr </w:t>
      </w:r>
      <w:r w:rsidR="001D061B" w:rsidRPr="001D061B">
        <w:rPr>
          <w:rStyle w:val="Teksttreci2"/>
        </w:rPr>
        <w:t>184/11</w:t>
      </w:r>
      <w:r w:rsidR="00F47763" w:rsidRPr="001D061B">
        <w:t xml:space="preserve"> Sejmiku Województwa Mazowieckiego z dnia </w:t>
      </w:r>
      <w:r w:rsidR="001D061B" w:rsidRPr="001D061B">
        <w:t>21</w:t>
      </w:r>
      <w:r w:rsidR="00F47763" w:rsidRPr="001D061B">
        <w:t xml:space="preserve"> </w:t>
      </w:r>
      <w:r w:rsidR="001D061B" w:rsidRPr="001D061B">
        <w:t>listopada 2011</w:t>
      </w:r>
      <w:r w:rsidR="00F47763" w:rsidRPr="001D061B">
        <w:t xml:space="preserve"> r. w sprawie likwidacji dotychczasowej aglomeracji </w:t>
      </w:r>
      <w:r w:rsidR="001D061B" w:rsidRPr="001D061B">
        <w:t>Dobre o</w:t>
      </w:r>
      <w:r w:rsidR="00F47763" w:rsidRPr="001D061B">
        <w:t xml:space="preserve">raz wyznaczenia nowej aglomeracji </w:t>
      </w:r>
      <w:r w:rsidR="001D061B" w:rsidRPr="001D061B">
        <w:t>Dobre</w:t>
      </w:r>
      <w:r w:rsidR="00F47763" w:rsidRPr="001D061B">
        <w:t xml:space="preserve"> </w:t>
      </w:r>
      <w:hyperlink r:id="rId6" w:history="1">
        <w:r w:rsidR="00D105B4" w:rsidRPr="00D105B4">
          <w:rPr>
            <w:rStyle w:val="Hipercze"/>
            <w:color w:val="auto"/>
            <w:u w:val="none"/>
          </w:rPr>
          <w:t>(Dz.</w:t>
        </w:r>
        <w:r w:rsidR="00D105B4">
          <w:rPr>
            <w:rStyle w:val="Hipercze"/>
            <w:color w:val="auto"/>
            <w:u w:val="none"/>
          </w:rPr>
          <w:t xml:space="preserve"> </w:t>
        </w:r>
        <w:r w:rsidR="00D105B4" w:rsidRPr="00D105B4">
          <w:rPr>
            <w:rStyle w:val="Hipercze"/>
            <w:color w:val="auto"/>
            <w:u w:val="none"/>
          </w:rPr>
          <w:t>Urz.</w:t>
        </w:r>
        <w:r w:rsidR="00D105B4">
          <w:rPr>
            <w:rStyle w:val="Hipercze"/>
            <w:color w:val="auto"/>
            <w:u w:val="none"/>
          </w:rPr>
          <w:t xml:space="preserve"> </w:t>
        </w:r>
        <w:r w:rsidR="00D105B4" w:rsidRPr="00D105B4">
          <w:rPr>
            <w:rStyle w:val="Hipercze"/>
            <w:color w:val="auto"/>
            <w:u w:val="none"/>
          </w:rPr>
          <w:t>Woj.</w:t>
        </w:r>
        <w:r w:rsidR="00D105B4">
          <w:rPr>
            <w:rStyle w:val="Hipercze"/>
            <w:color w:val="auto"/>
            <w:u w:val="none"/>
          </w:rPr>
          <w:t xml:space="preserve"> </w:t>
        </w:r>
        <w:proofErr w:type="spellStart"/>
        <w:r w:rsidR="00D105B4" w:rsidRPr="00D105B4">
          <w:rPr>
            <w:rStyle w:val="Hipercze"/>
            <w:color w:val="auto"/>
            <w:u w:val="none"/>
          </w:rPr>
          <w:t>Maz</w:t>
        </w:r>
        <w:proofErr w:type="spellEnd"/>
        <w:r w:rsidR="00D105B4" w:rsidRPr="00D105B4">
          <w:rPr>
            <w:rStyle w:val="Hipercze"/>
            <w:color w:val="auto"/>
            <w:u w:val="none"/>
          </w:rPr>
          <w:t>. Nr 225, poz. 6988)</w:t>
        </w:r>
      </w:hyperlink>
      <w:r w:rsidR="00F47763" w:rsidRPr="00D105B4">
        <w:t xml:space="preserve">, </w:t>
      </w:r>
      <w:r w:rsidR="00F47763" w:rsidRPr="001D061B">
        <w:t xml:space="preserve">która traci moc z dniem wejścia w życie niniejszej uchwały zgodnie z art. </w:t>
      </w:r>
      <w:r w:rsidR="00F47763" w:rsidRPr="001D061B">
        <w:rPr>
          <w:rStyle w:val="Teksttreci2"/>
        </w:rPr>
        <w:t>565 ust. 2 ustawy z dnia 20 lipca 2017 r. Prawo wodne (Dz. U. z 2020 r. poz. 310, poz. 284, poz. 695, poz. 782, poz. 875 i poz. 1378).</w:t>
      </w:r>
    </w:p>
    <w:p w:rsidR="00F47763" w:rsidRDefault="00F47763" w:rsidP="00F47763">
      <w:pPr>
        <w:pStyle w:val="Teksttreci21"/>
        <w:shd w:val="clear" w:color="auto" w:fill="auto"/>
        <w:spacing w:line="360" w:lineRule="auto"/>
        <w:ind w:left="426" w:hanging="426"/>
        <w:rPr>
          <w:rStyle w:val="Teksttreci2"/>
          <w:color w:val="FF0000"/>
        </w:rPr>
      </w:pPr>
    </w:p>
    <w:p w:rsidR="00F47763" w:rsidRPr="00F50984" w:rsidRDefault="00F47763" w:rsidP="001D061B">
      <w:pPr>
        <w:pStyle w:val="Teksttreci21"/>
        <w:shd w:val="clear" w:color="auto" w:fill="auto"/>
        <w:spacing w:line="360" w:lineRule="auto"/>
        <w:jc w:val="center"/>
      </w:pPr>
    </w:p>
    <w:p w:rsidR="001D061B" w:rsidRDefault="00F47763" w:rsidP="001D061B">
      <w:pPr>
        <w:pStyle w:val="Teksttreci21"/>
        <w:shd w:val="clear" w:color="auto" w:fill="auto"/>
        <w:spacing w:line="360" w:lineRule="auto"/>
        <w:ind w:left="426" w:hanging="426"/>
        <w:jc w:val="center"/>
        <w:rPr>
          <w:rStyle w:val="Teksttreci2Pogrubienie"/>
          <w:color w:val="000000"/>
        </w:rPr>
      </w:pPr>
      <w:r w:rsidRPr="00F50984">
        <w:rPr>
          <w:rStyle w:val="Teksttreci2Pogrubienie"/>
          <w:color w:val="000000"/>
        </w:rPr>
        <w:t>§ 3.</w:t>
      </w:r>
    </w:p>
    <w:p w:rsidR="00F47763" w:rsidRPr="00F50984" w:rsidRDefault="001D061B" w:rsidP="00F47763">
      <w:pPr>
        <w:pStyle w:val="Teksttreci21"/>
        <w:shd w:val="clear" w:color="auto" w:fill="auto"/>
        <w:spacing w:line="360" w:lineRule="auto"/>
        <w:ind w:left="426" w:hanging="426"/>
        <w:jc w:val="left"/>
        <w:rPr>
          <w:rStyle w:val="Teksttreci2"/>
          <w:color w:val="000000"/>
        </w:rPr>
      </w:pPr>
      <w:r>
        <w:rPr>
          <w:rStyle w:val="Teksttreci2"/>
          <w:color w:val="000000"/>
        </w:rPr>
        <w:t xml:space="preserve">        </w:t>
      </w:r>
      <w:r w:rsidR="00F47763" w:rsidRPr="00F50984">
        <w:rPr>
          <w:rStyle w:val="Teksttreci2"/>
          <w:color w:val="000000"/>
        </w:rPr>
        <w:t xml:space="preserve">Wykonanie uchwały powierza się </w:t>
      </w:r>
      <w:r w:rsidR="00FB6115">
        <w:rPr>
          <w:rStyle w:val="Teksttreci2"/>
          <w:color w:val="000000"/>
        </w:rPr>
        <w:t>Wójtowi gminy Dobre</w:t>
      </w:r>
      <w:r w:rsidR="00F47763" w:rsidRPr="00F50984">
        <w:rPr>
          <w:rStyle w:val="Teksttreci2"/>
          <w:color w:val="000000"/>
        </w:rPr>
        <w:t>.</w:t>
      </w:r>
    </w:p>
    <w:p w:rsidR="00F47763" w:rsidRPr="00F50984" w:rsidRDefault="00F47763" w:rsidP="00F47763">
      <w:pPr>
        <w:pStyle w:val="Teksttreci21"/>
        <w:shd w:val="clear" w:color="auto" w:fill="auto"/>
        <w:spacing w:line="360" w:lineRule="auto"/>
        <w:jc w:val="left"/>
      </w:pPr>
    </w:p>
    <w:p w:rsidR="003441B8" w:rsidRDefault="003441B8" w:rsidP="001D061B">
      <w:pPr>
        <w:pStyle w:val="Teksttreci21"/>
        <w:shd w:val="clear" w:color="auto" w:fill="auto"/>
        <w:spacing w:line="360" w:lineRule="auto"/>
        <w:ind w:left="426" w:hanging="426"/>
        <w:jc w:val="center"/>
        <w:rPr>
          <w:rStyle w:val="Teksttreci2Pogrubienie"/>
          <w:color w:val="000000"/>
        </w:rPr>
      </w:pPr>
      <w:r>
        <w:rPr>
          <w:rStyle w:val="Teksttreci2Pogrubienie"/>
          <w:color w:val="000000"/>
        </w:rPr>
        <w:t>§ 4.</w:t>
      </w:r>
    </w:p>
    <w:p w:rsidR="003441B8" w:rsidRPr="00F87C65" w:rsidRDefault="00AE0804" w:rsidP="00AE0804">
      <w:pPr>
        <w:pStyle w:val="Teksttreci21"/>
        <w:shd w:val="clear" w:color="auto" w:fill="auto"/>
        <w:spacing w:line="360" w:lineRule="auto"/>
        <w:jc w:val="left"/>
        <w:rPr>
          <w:rStyle w:val="Teksttreci2"/>
        </w:rPr>
      </w:pPr>
      <w:r>
        <w:rPr>
          <w:rStyle w:val="Teksttreci2"/>
        </w:rPr>
        <w:t xml:space="preserve">        </w:t>
      </w:r>
      <w:r w:rsidR="00F47763" w:rsidRPr="00F87C65">
        <w:rPr>
          <w:rStyle w:val="Teksttreci2"/>
        </w:rPr>
        <w:t xml:space="preserve">Uchwała wchodzi w życie po upływie 14 dni od dnia jej ogłoszenia w Dzienniku Urzędowym </w:t>
      </w:r>
      <w:r w:rsidR="003441B8" w:rsidRPr="00F87C65">
        <w:rPr>
          <w:rStyle w:val="Teksttreci2"/>
        </w:rPr>
        <w:t xml:space="preserve"> </w:t>
      </w:r>
    </w:p>
    <w:p w:rsidR="00F47763" w:rsidRPr="00F87C65" w:rsidRDefault="00AE0804" w:rsidP="00AE0804">
      <w:pPr>
        <w:pStyle w:val="Teksttreci21"/>
        <w:shd w:val="clear" w:color="auto" w:fill="auto"/>
        <w:spacing w:line="360" w:lineRule="auto"/>
        <w:jc w:val="left"/>
      </w:pPr>
      <w:r>
        <w:rPr>
          <w:rStyle w:val="Teksttreci2"/>
        </w:rPr>
        <w:t xml:space="preserve">        </w:t>
      </w:r>
      <w:r w:rsidR="00F47763" w:rsidRPr="00F87C65">
        <w:rPr>
          <w:rStyle w:val="Teksttreci2"/>
        </w:rPr>
        <w:t>Województwa Mazowieckiego.</w:t>
      </w:r>
      <w:bookmarkStart w:id="1" w:name="_GoBack"/>
      <w:bookmarkEnd w:id="1"/>
    </w:p>
    <w:p w:rsidR="00F47763" w:rsidRPr="00E10DAC" w:rsidRDefault="00F47763" w:rsidP="00AE0804">
      <w:pPr>
        <w:pStyle w:val="Teksttreci21"/>
        <w:shd w:val="clear" w:color="auto" w:fill="auto"/>
        <w:tabs>
          <w:tab w:val="left" w:pos="724"/>
        </w:tabs>
        <w:spacing w:line="360" w:lineRule="auto"/>
        <w:ind w:left="750"/>
        <w:rPr>
          <w:rStyle w:val="Teksttreci2"/>
          <w:b/>
          <w:bCs/>
          <w:color w:val="C00000"/>
          <w:shd w:val="clear" w:color="auto" w:fill="auto"/>
        </w:rPr>
      </w:pPr>
    </w:p>
    <w:p w:rsidR="00D9335D" w:rsidRPr="00FB6115" w:rsidRDefault="00D9335D">
      <w:pPr>
        <w:rPr>
          <w:color w:val="000000" w:themeColor="text1"/>
        </w:rPr>
      </w:pPr>
    </w:p>
    <w:sectPr w:rsidR="00D9335D" w:rsidRPr="00FB61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D75C78EA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</w:abstractNum>
  <w:abstractNum w:abstractNumId="1" w15:restartNumberingAfterBreak="0">
    <w:nsid w:val="28CC46B5"/>
    <w:multiLevelType w:val="multilevel"/>
    <w:tmpl w:val="F72C175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 w:themeColor="text1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</w:abstractNum>
  <w:abstractNum w:abstractNumId="2" w15:restartNumberingAfterBreak="0">
    <w:nsid w:val="3A690CDB"/>
    <w:multiLevelType w:val="hybridMultilevel"/>
    <w:tmpl w:val="33ACA706"/>
    <w:lvl w:ilvl="0" w:tplc="4ED22EC8">
      <w:start w:val="1"/>
      <w:numFmt w:val="decimal"/>
      <w:lvlText w:val="%1."/>
      <w:lvlJc w:val="left"/>
      <w:pPr>
        <w:ind w:left="75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0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727"/>
    <w:rsid w:val="00077727"/>
    <w:rsid w:val="001D061B"/>
    <w:rsid w:val="003441B8"/>
    <w:rsid w:val="00AA01BA"/>
    <w:rsid w:val="00AE0804"/>
    <w:rsid w:val="00D105B4"/>
    <w:rsid w:val="00D9335D"/>
    <w:rsid w:val="00E10DAC"/>
    <w:rsid w:val="00F47763"/>
    <w:rsid w:val="00F87C65"/>
    <w:rsid w:val="00FB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D775E6-5D11-487F-8E27-B87553A4F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">
    <w:name w:val="Nagłówek #5_"/>
    <w:link w:val="Nagwek51"/>
    <w:uiPriority w:val="99"/>
    <w:locked/>
    <w:rsid w:val="00F47763"/>
    <w:rPr>
      <w:rFonts w:ascii="Times New Roman" w:hAnsi="Times New Roman"/>
      <w:b/>
      <w:bCs/>
      <w:shd w:val="clear" w:color="auto" w:fill="FFFFFF"/>
    </w:rPr>
  </w:style>
  <w:style w:type="paragraph" w:customStyle="1" w:styleId="Nagwek51">
    <w:name w:val="Nagłówek #51"/>
    <w:basedOn w:val="Normalny"/>
    <w:link w:val="Nagwek5"/>
    <w:uiPriority w:val="99"/>
    <w:rsid w:val="00F47763"/>
    <w:pPr>
      <w:widowControl w:val="0"/>
      <w:shd w:val="clear" w:color="auto" w:fill="FFFFFF"/>
      <w:spacing w:after="0" w:line="254" w:lineRule="exact"/>
      <w:jc w:val="center"/>
      <w:outlineLvl w:val="4"/>
    </w:pPr>
    <w:rPr>
      <w:rFonts w:ascii="Times New Roman" w:hAnsi="Times New Roman"/>
      <w:b/>
      <w:bCs/>
    </w:rPr>
  </w:style>
  <w:style w:type="character" w:customStyle="1" w:styleId="Teksttreci5">
    <w:name w:val="Tekst treści (5)_"/>
    <w:link w:val="Teksttreci50"/>
    <w:uiPriority w:val="99"/>
    <w:locked/>
    <w:rsid w:val="00F47763"/>
    <w:rPr>
      <w:rFonts w:ascii="Times New Roman" w:hAnsi="Times New Roman"/>
      <w:b/>
      <w:bCs/>
      <w:shd w:val="clear" w:color="auto" w:fill="FFFFFF"/>
    </w:rPr>
  </w:style>
  <w:style w:type="paragraph" w:customStyle="1" w:styleId="Teksttreci50">
    <w:name w:val="Tekst treści (5)"/>
    <w:basedOn w:val="Normalny"/>
    <w:link w:val="Teksttreci5"/>
    <w:uiPriority w:val="99"/>
    <w:rsid w:val="00F47763"/>
    <w:pPr>
      <w:widowControl w:val="0"/>
      <w:shd w:val="clear" w:color="auto" w:fill="FFFFFF"/>
      <w:spacing w:after="0" w:line="538" w:lineRule="exact"/>
      <w:jc w:val="center"/>
    </w:pPr>
    <w:rPr>
      <w:rFonts w:ascii="Times New Roman" w:hAnsi="Times New Roman"/>
      <w:b/>
      <w:bCs/>
    </w:rPr>
  </w:style>
  <w:style w:type="character" w:customStyle="1" w:styleId="Teksttreci2">
    <w:name w:val="Tekst treści (2)_"/>
    <w:link w:val="Teksttreci21"/>
    <w:uiPriority w:val="99"/>
    <w:locked/>
    <w:rsid w:val="00F47763"/>
    <w:rPr>
      <w:rFonts w:ascii="Times New Roman" w:hAnsi="Times New Roman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F47763"/>
    <w:pPr>
      <w:widowControl w:val="0"/>
      <w:shd w:val="clear" w:color="auto" w:fill="FFFFFF"/>
      <w:spacing w:after="0" w:line="254" w:lineRule="exact"/>
      <w:jc w:val="both"/>
    </w:pPr>
    <w:rPr>
      <w:rFonts w:ascii="Times New Roman" w:hAnsi="Times New Roman"/>
    </w:rPr>
  </w:style>
  <w:style w:type="character" w:customStyle="1" w:styleId="Teksttreci2Pogrubienie">
    <w:name w:val="Tekst treści (2) + Pogrubienie"/>
    <w:uiPriority w:val="99"/>
    <w:rsid w:val="00F47763"/>
    <w:rPr>
      <w:rFonts w:ascii="Times New Roman" w:hAnsi="Times New Roman" w:cs="Times New Roman" w:hint="default"/>
      <w:b/>
      <w:bCs/>
      <w:strike w:val="0"/>
      <w:dstrike w:val="0"/>
      <w:sz w:val="22"/>
      <w:szCs w:val="22"/>
      <w:u w:val="none"/>
      <w:effect w:val="none"/>
    </w:rPr>
  </w:style>
  <w:style w:type="character" w:styleId="Hipercze">
    <w:name w:val="Hyperlink"/>
    <w:basedOn w:val="Domylnaczcionkaakapitu"/>
    <w:uiPriority w:val="99"/>
    <w:semiHidden/>
    <w:unhideWhenUsed/>
    <w:rsid w:val="00D105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ip.legalis.pl/document-view.seam?documentId=mfrxilrsgaydiobzgyyt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738E2B-299C-4711-BCA5-D9EE90536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241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Sitnicki</dc:creator>
  <cp:keywords/>
  <dc:description/>
  <cp:lastModifiedBy>Marcin Sitnicki</cp:lastModifiedBy>
  <cp:revision>8</cp:revision>
  <dcterms:created xsi:type="dcterms:W3CDTF">2020-11-03T06:18:00Z</dcterms:created>
  <dcterms:modified xsi:type="dcterms:W3CDTF">2020-11-17T13:12:00Z</dcterms:modified>
</cp:coreProperties>
</file>