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600" w:rsidRDefault="002E2C20">
      <w:pPr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</w:p>
    <w:p w:rsidR="00A25600" w:rsidRDefault="002E2C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</w:t>
      </w:r>
    </w:p>
    <w:p w:rsidR="00A25600" w:rsidRDefault="002E2C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GMINY DOBRE</w:t>
      </w:r>
    </w:p>
    <w:p w:rsidR="00A25600" w:rsidRDefault="002E2C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dnia…………..</w:t>
      </w:r>
    </w:p>
    <w:p w:rsidR="00A25600" w:rsidRDefault="002E2C20">
      <w:pPr>
        <w:pStyle w:val="Endnote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sprawie zmiany uchwały nr XII/146/20 Rady Gminy Dobre z dnia 21 sierpnia 2020 roku w sprawie określenia zasad udzielania i rozmiaru</w:t>
      </w:r>
      <w:r>
        <w:rPr>
          <w:rFonts w:ascii="Times New Roman" w:hAnsi="Times New Roman" w:cs="Times New Roman"/>
          <w:sz w:val="24"/>
          <w:szCs w:val="24"/>
        </w:rPr>
        <w:t xml:space="preserve"> obniżek tygodniowego obowiązkowego wymiaru godzin nauczycielom, którym powierzono stanowiska kierownicze w szkołach, zasad zwalniania od obowiązku realizacji zajęć oraz określenia tygodniowego obowiązkowego wymiaru zajęć dydaktycznych, wychowawczych i opi</w:t>
      </w:r>
      <w:r>
        <w:rPr>
          <w:rFonts w:ascii="Times New Roman" w:hAnsi="Times New Roman" w:cs="Times New Roman"/>
          <w:sz w:val="24"/>
          <w:szCs w:val="24"/>
        </w:rPr>
        <w:t xml:space="preserve">ekuńczych pedagoga szkolnego, psychologa i logopedy, nauczyciela wspomagającego.  </w:t>
      </w:r>
    </w:p>
    <w:p w:rsidR="00A25600" w:rsidRDefault="00A256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600" w:rsidRDefault="002E2C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podstawie: art. 42 ust. 7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lit. b Karty Nauczyciela,  / Dz. U. z </w:t>
      </w:r>
      <w:r>
        <w:rPr>
          <w:rFonts w:ascii="Times New Roman" w:hAnsi="Times New Roman" w:cs="Times New Roman"/>
          <w:sz w:val="24"/>
          <w:szCs w:val="24"/>
        </w:rPr>
        <w:t xml:space="preserve"> 2021 r. poz. 1762 ze zmianami/ po uzgodnieniu z Oddziałem Związku Nauczycielstwa Polskiego w Miń</w:t>
      </w:r>
      <w:r>
        <w:rPr>
          <w:rFonts w:ascii="Times New Roman" w:hAnsi="Times New Roman" w:cs="Times New Roman"/>
          <w:sz w:val="24"/>
          <w:szCs w:val="24"/>
        </w:rPr>
        <w:t xml:space="preserve">sku Mazowieckim, Rada Gminy Dobre, uchwala, co następuje: </w:t>
      </w:r>
    </w:p>
    <w:p w:rsidR="00A25600" w:rsidRDefault="002E2C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:rsidR="00A25600" w:rsidRDefault="002E2C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§ 1 ust 2 dodaje się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w tabeli w brzmieniu: pedagog specjalny, tygodniowa liczba godzin obowiązkowego wymiaru zajęć –</w:t>
      </w:r>
      <w:r>
        <w:rPr>
          <w:rFonts w:ascii="Times New Roman" w:hAnsi="Times New Roman" w:cs="Times New Roman"/>
          <w:sz w:val="24"/>
          <w:szCs w:val="24"/>
        </w:rPr>
        <w:t xml:space="preserve"> 22.</w:t>
      </w:r>
    </w:p>
    <w:p w:rsidR="00A25600" w:rsidRDefault="002E2C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A25600" w:rsidRDefault="002E2C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Dobre.</w:t>
      </w:r>
    </w:p>
    <w:p w:rsidR="00A25600" w:rsidRDefault="002E2C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:rsidR="00A25600" w:rsidRDefault="002E2C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</w:t>
      </w:r>
      <w:r>
        <w:rPr>
          <w:rFonts w:ascii="Times New Roman" w:hAnsi="Times New Roman" w:cs="Times New Roman"/>
          <w:sz w:val="24"/>
          <w:szCs w:val="24"/>
        </w:rPr>
        <w:t xml:space="preserve">ła wchodzi w życie po upływie 14 dni od dnia ogłoszenia w Dzienniku Urzędowym Województwa Mazowieckiego. </w:t>
      </w:r>
    </w:p>
    <w:p w:rsidR="00A25600" w:rsidRDefault="00A256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600" w:rsidRDefault="00A256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600" w:rsidRDefault="00A256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600" w:rsidRDefault="00A256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600" w:rsidRDefault="002E2C2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UZASADNIENIE</w:t>
      </w:r>
    </w:p>
    <w:p w:rsidR="00A25600" w:rsidRDefault="002E2C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Zgodnie z obowiązującym od 27 maja 2022 r. brzmieniem art. 42 ust. 7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lit. b Karty Nauczyciela, organ prowadzący szkołę lub pla</w:t>
      </w:r>
      <w:r>
        <w:rPr>
          <w:rFonts w:ascii="Times New Roman" w:hAnsi="Times New Roman" w:cs="Times New Roman"/>
          <w:sz w:val="24"/>
          <w:szCs w:val="24"/>
        </w:rPr>
        <w:t xml:space="preserve">cówkę określa tygodniowy wymiar godzin zajęć pedagogów, </w:t>
      </w:r>
      <w:hyperlink r:id="rId4" w:tgtFrame="_blank">
        <w:r>
          <w:rPr>
            <w:rStyle w:val="czeinternetowe"/>
            <w:rFonts w:ascii="Times New Roman" w:hAnsi="Times New Roman" w:cs="Times New Roman"/>
            <w:color w:val="060000"/>
            <w:sz w:val="24"/>
            <w:szCs w:val="24"/>
            <w:u w:val="none"/>
          </w:rPr>
          <w:t>pedagogów specjalnyc</w:t>
        </w:r>
        <w:r>
          <w:rPr>
            <w:rStyle w:val="czeinternetowe"/>
            <w:rFonts w:ascii="Times New Roman" w:hAnsi="Times New Roman" w:cs="Times New Roman"/>
            <w:color w:val="060000"/>
            <w:sz w:val="24"/>
            <w:szCs w:val="24"/>
            <w:u w:val="none"/>
          </w:rPr>
          <w:t>h</w:t>
        </w:r>
      </w:hyperlink>
      <w:r>
        <w:rPr>
          <w:rFonts w:ascii="Times New Roman" w:hAnsi="Times New Roman" w:cs="Times New Roman"/>
          <w:color w:val="06000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psychologów, logopedów, terapeutów pedagogicznych, doradców zawodowych, z wyjątkiem nauczycieli zatrudnionych w poradniach psychologiczno-pedagogicznych, z tym, że wymiar ten nie może przekraczać 22 godzin. </w:t>
      </w:r>
    </w:p>
    <w:sectPr w:rsidR="00A25600" w:rsidSect="00A2560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A25600"/>
    <w:rsid w:val="002E2C20"/>
    <w:rsid w:val="00A25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783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7E367A"/>
    <w:rPr>
      <w:sz w:val="20"/>
      <w:szCs w:val="20"/>
    </w:rPr>
  </w:style>
  <w:style w:type="character" w:customStyle="1" w:styleId="Zakotwiczenieprzypisukocowego">
    <w:name w:val="Zakotwiczenie przypisu końcowego"/>
    <w:rsid w:val="00A25600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7E367A"/>
    <w:rPr>
      <w:vertAlign w:val="superscript"/>
    </w:rPr>
  </w:style>
  <w:style w:type="character" w:customStyle="1" w:styleId="Bodytext2ItalicSmallCaps">
    <w:name w:val="Body text (2) + Italic;Small Caps"/>
    <w:basedOn w:val="Domylnaczcionkaakapitu"/>
    <w:qFormat/>
    <w:rsid w:val="00DA6424"/>
    <w:rPr>
      <w:rFonts w:ascii="Arial" w:eastAsia="Arial" w:hAnsi="Arial" w:cs="Arial"/>
      <w:b w:val="0"/>
      <w:bCs w:val="0"/>
      <w:i/>
      <w:iCs/>
      <w:smallCaps/>
      <w:strike w:val="0"/>
      <w:dstrike w:val="0"/>
      <w:color w:val="000000"/>
      <w:spacing w:val="0"/>
      <w:w w:val="10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">
    <w:name w:val="Body text (2)_"/>
    <w:basedOn w:val="Domylnaczcionkaakapitu"/>
    <w:link w:val="Bodytext20"/>
    <w:qFormat/>
    <w:rsid w:val="00DA6424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Mocnewyrnione">
    <w:name w:val="Mocne wyróżnione"/>
    <w:qFormat/>
    <w:rsid w:val="00A25600"/>
    <w:rPr>
      <w:b/>
      <w:bCs/>
    </w:rPr>
  </w:style>
  <w:style w:type="character" w:customStyle="1" w:styleId="czeinternetowe">
    <w:name w:val="Łącze internetowe"/>
    <w:rsid w:val="00A25600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A2560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A25600"/>
    <w:pPr>
      <w:spacing w:after="140"/>
    </w:pPr>
  </w:style>
  <w:style w:type="paragraph" w:styleId="Lista">
    <w:name w:val="List"/>
    <w:basedOn w:val="Tekstpodstawowy"/>
    <w:rsid w:val="00A25600"/>
    <w:rPr>
      <w:rFonts w:cs="Arial"/>
    </w:rPr>
  </w:style>
  <w:style w:type="paragraph" w:customStyle="1" w:styleId="Caption">
    <w:name w:val="Caption"/>
    <w:basedOn w:val="Normalny"/>
    <w:qFormat/>
    <w:rsid w:val="00A2560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A25600"/>
    <w:pPr>
      <w:suppressLineNumbers/>
    </w:pPr>
    <w:rPr>
      <w:rFonts w:cs="Arial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7E367A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0629FD"/>
    <w:pPr>
      <w:ind w:left="720"/>
      <w:contextualSpacing/>
    </w:pPr>
  </w:style>
  <w:style w:type="paragraph" w:customStyle="1" w:styleId="Bodytext20">
    <w:name w:val="Body text (2)"/>
    <w:basedOn w:val="Normalny"/>
    <w:link w:val="Bodytext2"/>
    <w:qFormat/>
    <w:rsid w:val="00DA6424"/>
    <w:pPr>
      <w:widowControl w:val="0"/>
      <w:shd w:val="clear" w:color="auto" w:fill="FFFFFF"/>
      <w:spacing w:before="180" w:after="180" w:line="0" w:lineRule="atLeast"/>
      <w:ind w:hanging="460"/>
      <w:jc w:val="center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ortaloswiatowy.pl/projekty-aktow-prawnych-dla-oswiaty/jakie-zajecia-bedzie-prowadzil-pedagog-specjalny-w-ramach-swojego-pensum-21715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Kiljańczyk</dc:creator>
  <cp:lastModifiedBy>HP</cp:lastModifiedBy>
  <cp:revision>2</cp:revision>
  <cp:lastPrinted>2021-02-08T11:43:00Z</cp:lastPrinted>
  <dcterms:created xsi:type="dcterms:W3CDTF">2022-06-12T09:13:00Z</dcterms:created>
  <dcterms:modified xsi:type="dcterms:W3CDTF">2022-06-12T09:13:00Z</dcterms:modified>
  <dc:language>pl-PL</dc:language>
</cp:coreProperties>
</file>