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7CE" w:rsidRDefault="00E067CE" w:rsidP="00E067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</w:t>
      </w:r>
    </w:p>
    <w:p w:rsidR="00E067CE" w:rsidRPr="00E067CE" w:rsidRDefault="00E067CE" w:rsidP="00E0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67CE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</w:p>
    <w:p w:rsidR="00E067CE" w:rsidRPr="00E067CE" w:rsidRDefault="003C7B6E" w:rsidP="00E0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Rady Gminy Dobre</w:t>
      </w:r>
    </w:p>
    <w:p w:rsidR="00E067CE" w:rsidRPr="00E067CE" w:rsidRDefault="00E067CE" w:rsidP="00E0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67CE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 xml:space="preserve">….. </w:t>
      </w:r>
      <w:r w:rsidR="00695441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E067CE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067CE" w:rsidRPr="00E067C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7CE" w:rsidRPr="00E067CE" w:rsidRDefault="00421447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zmieniająca uchwałę </w:t>
      </w:r>
      <w:r w:rsidR="00E067CE" w:rsidRPr="00E067CE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3E0EDE">
        <w:rPr>
          <w:rFonts w:ascii="Times New Roman" w:hAnsi="Times New Roman" w:cs="Times New Roman"/>
          <w:b/>
          <w:bCs/>
          <w:sz w:val="24"/>
          <w:szCs w:val="24"/>
        </w:rPr>
        <w:t>uchwaleni</w:t>
      </w:r>
      <w:r w:rsidR="000B0FBA">
        <w:rPr>
          <w:rFonts w:ascii="Times New Roman" w:hAnsi="Times New Roman" w:cs="Times New Roman"/>
          <w:b/>
          <w:bCs/>
          <w:sz w:val="24"/>
          <w:szCs w:val="24"/>
        </w:rPr>
        <w:t>a Statutu Gminy Dobre</w:t>
      </w:r>
    </w:p>
    <w:p w:rsidR="00E067CE" w:rsidRDefault="00E067CE" w:rsidP="00E067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067CE" w:rsidRPr="00E067CE" w:rsidRDefault="00E067CE" w:rsidP="006954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7CE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3E0EDE">
        <w:rPr>
          <w:rFonts w:ascii="Times New Roman" w:hAnsi="Times New Roman" w:cs="Times New Roman"/>
          <w:sz w:val="24"/>
          <w:szCs w:val="24"/>
        </w:rPr>
        <w:t xml:space="preserve">art. 3 ust. 1, </w:t>
      </w:r>
      <w:r w:rsidRPr="00E067CE">
        <w:rPr>
          <w:rFonts w:ascii="Times New Roman" w:hAnsi="Times New Roman" w:cs="Times New Roman"/>
          <w:sz w:val="24"/>
          <w:szCs w:val="24"/>
        </w:rPr>
        <w:t>art. 1</w:t>
      </w:r>
      <w:r w:rsidR="003E0EDE">
        <w:rPr>
          <w:rFonts w:ascii="Times New Roman" w:hAnsi="Times New Roman" w:cs="Times New Roman"/>
          <w:sz w:val="24"/>
          <w:szCs w:val="24"/>
        </w:rPr>
        <w:t>8 ust. 2 pkt 1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0EDE">
        <w:rPr>
          <w:rFonts w:ascii="Times New Roman" w:hAnsi="Times New Roman" w:cs="Times New Roman"/>
          <w:sz w:val="24"/>
          <w:szCs w:val="24"/>
        </w:rPr>
        <w:t xml:space="preserve"> art. 22, </w:t>
      </w:r>
      <w:r>
        <w:rPr>
          <w:rFonts w:ascii="Times New Roman" w:hAnsi="Times New Roman" w:cs="Times New Roman"/>
          <w:sz w:val="24"/>
          <w:szCs w:val="24"/>
        </w:rPr>
        <w:t xml:space="preserve"> art. 40 ust. </w:t>
      </w:r>
      <w:r w:rsidR="003E0EDE">
        <w:rPr>
          <w:rFonts w:ascii="Times New Roman" w:hAnsi="Times New Roman" w:cs="Times New Roman"/>
          <w:sz w:val="24"/>
          <w:szCs w:val="24"/>
        </w:rPr>
        <w:t>2 pkt 1</w:t>
      </w:r>
      <w:r>
        <w:rPr>
          <w:rFonts w:ascii="Times New Roman" w:hAnsi="Times New Roman" w:cs="Times New Roman"/>
          <w:sz w:val="24"/>
          <w:szCs w:val="24"/>
        </w:rPr>
        <w:t xml:space="preserve">, art. 41 ust. 1 </w:t>
      </w:r>
      <w:r w:rsidRPr="00E067CE">
        <w:rPr>
          <w:rFonts w:ascii="Times New Roman" w:hAnsi="Times New Roman" w:cs="Times New Roman"/>
          <w:sz w:val="24"/>
          <w:szCs w:val="24"/>
        </w:rPr>
        <w:t>ustawy</w:t>
      </w:r>
      <w:r w:rsidR="003E0EDE">
        <w:rPr>
          <w:rFonts w:ascii="Times New Roman" w:hAnsi="Times New Roman" w:cs="Times New Roman"/>
          <w:sz w:val="24"/>
          <w:szCs w:val="24"/>
        </w:rPr>
        <w:t xml:space="preserve"> </w:t>
      </w:r>
      <w:r w:rsidRPr="00E067CE">
        <w:rPr>
          <w:rFonts w:ascii="Times New Roman" w:hAnsi="Times New Roman" w:cs="Times New Roman"/>
          <w:sz w:val="24"/>
          <w:szCs w:val="24"/>
        </w:rPr>
        <w:t>z dnia 8 marca1990 r. o sa</w:t>
      </w:r>
      <w:r>
        <w:rPr>
          <w:rFonts w:ascii="Times New Roman" w:hAnsi="Times New Roman" w:cs="Times New Roman"/>
          <w:sz w:val="24"/>
          <w:szCs w:val="24"/>
        </w:rPr>
        <w:t>morządzie gminnym (Dz. U. z 2018</w:t>
      </w:r>
      <w:r w:rsidRPr="00E067CE">
        <w:rPr>
          <w:rFonts w:ascii="Times New Roman" w:hAnsi="Times New Roman" w:cs="Times New Roman"/>
          <w:sz w:val="24"/>
          <w:szCs w:val="24"/>
        </w:rPr>
        <w:t xml:space="preserve"> r., poz. </w:t>
      </w:r>
      <w:r>
        <w:rPr>
          <w:rFonts w:ascii="Times New Roman" w:hAnsi="Times New Roman" w:cs="Times New Roman"/>
          <w:sz w:val="24"/>
          <w:szCs w:val="24"/>
        </w:rPr>
        <w:t>994</w:t>
      </w:r>
      <w:r w:rsidR="003E0EDE">
        <w:rPr>
          <w:rFonts w:ascii="Times New Roman" w:hAnsi="Times New Roman" w:cs="Times New Roman"/>
          <w:sz w:val="24"/>
          <w:szCs w:val="24"/>
        </w:rPr>
        <w:t xml:space="preserve"> ze zm.) oraz art. 4 ust. 1</w:t>
      </w:r>
      <w:r w:rsidR="001B2734">
        <w:rPr>
          <w:rFonts w:ascii="Times New Roman" w:hAnsi="Times New Roman" w:cs="Times New Roman"/>
          <w:sz w:val="24"/>
          <w:szCs w:val="24"/>
        </w:rPr>
        <w:t xml:space="preserve">, art. 13 pkt 2  </w:t>
      </w:r>
      <w:r w:rsidR="001B2734" w:rsidRPr="001B2734">
        <w:rPr>
          <w:rFonts w:ascii="Times New Roman" w:hAnsi="Times New Roman" w:cs="Times New Roman"/>
          <w:sz w:val="24"/>
          <w:szCs w:val="24"/>
        </w:rPr>
        <w:t>ustawy z dnia 20 lipca 2000 r. o ogłaszaniu aktów normatywnych i niektórych innych aktów prawnych</w:t>
      </w:r>
      <w:r w:rsidR="003E0E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(Dz. U. z 201</w:t>
      </w:r>
      <w:r w:rsidR="001B2734">
        <w:rPr>
          <w:rFonts w:ascii="Times New Roman" w:hAnsi="Times New Roman" w:cs="Times New Roman"/>
          <w:sz w:val="24"/>
          <w:szCs w:val="24"/>
        </w:rPr>
        <w:t>7</w:t>
      </w:r>
      <w:r w:rsidRPr="00E067CE">
        <w:rPr>
          <w:rFonts w:ascii="Times New Roman" w:hAnsi="Times New Roman" w:cs="Times New Roman"/>
          <w:sz w:val="24"/>
          <w:szCs w:val="24"/>
        </w:rPr>
        <w:t xml:space="preserve"> r., poz. </w:t>
      </w:r>
      <w:r w:rsidR="001B2734">
        <w:rPr>
          <w:rFonts w:ascii="Times New Roman" w:hAnsi="Times New Roman" w:cs="Times New Roman"/>
          <w:sz w:val="24"/>
          <w:szCs w:val="24"/>
        </w:rPr>
        <w:t>1523</w:t>
      </w:r>
      <w:r w:rsidRPr="00E067CE">
        <w:rPr>
          <w:rFonts w:ascii="Times New Roman" w:hAnsi="Times New Roman" w:cs="Times New Roman"/>
          <w:sz w:val="24"/>
          <w:szCs w:val="24"/>
        </w:rPr>
        <w:t xml:space="preserve"> ze zm.) uchwala się, co następuje:</w:t>
      </w:r>
    </w:p>
    <w:p w:rsidR="00E067CE" w:rsidRDefault="00E067CE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67CE" w:rsidRPr="00E067CE" w:rsidRDefault="00E067CE" w:rsidP="0069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67CE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E067CE" w:rsidRDefault="001B2734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BA43F7">
        <w:rPr>
          <w:rFonts w:ascii="Times New Roman" w:hAnsi="Times New Roman" w:cs="Times New Roman"/>
          <w:sz w:val="24"/>
          <w:szCs w:val="24"/>
        </w:rPr>
        <w:t xml:space="preserve">W załączniku do uchwały </w:t>
      </w:r>
      <w:r w:rsidR="000B0FBA">
        <w:rPr>
          <w:rFonts w:ascii="TimesNewRomanPS-BoldMT" w:hAnsi="TimesNewRomanPS-BoldMT" w:cs="TimesNewRomanPS-BoldMT"/>
          <w:bCs/>
        </w:rPr>
        <w:t xml:space="preserve">nr IV/31/2002 Rady Gminy Dobre </w:t>
      </w:r>
      <w:r w:rsidR="000B0FBA">
        <w:rPr>
          <w:rFonts w:ascii="TimesNewRomanPSMT" w:hAnsi="TimesNewRomanPSMT" w:cs="TimesNewRomanPSMT"/>
        </w:rPr>
        <w:t>z dnia 30</w:t>
      </w:r>
      <w:r w:rsidRPr="00BA43F7">
        <w:rPr>
          <w:rFonts w:ascii="TimesNewRomanPSMT" w:hAnsi="TimesNewRomanPSMT" w:cs="TimesNewRomanPSMT"/>
        </w:rPr>
        <w:t xml:space="preserve"> </w:t>
      </w:r>
      <w:r w:rsidR="000B0FBA">
        <w:rPr>
          <w:rFonts w:ascii="TimesNewRomanPSMT" w:hAnsi="TimesNewRomanPSMT" w:cs="TimesNewRomanPSMT"/>
        </w:rPr>
        <w:t>grudnia  2002</w:t>
      </w:r>
      <w:r w:rsidRPr="00BA43F7">
        <w:rPr>
          <w:rFonts w:ascii="TimesNewRomanPSMT" w:hAnsi="TimesNewRomanPSMT" w:cs="TimesNewRomanPSMT"/>
        </w:rPr>
        <w:t xml:space="preserve"> r. </w:t>
      </w:r>
      <w:r w:rsidRPr="00BA43F7">
        <w:rPr>
          <w:rFonts w:ascii="TimesNewRomanPS-BoldMT" w:hAnsi="TimesNewRomanPS-BoldMT" w:cs="TimesNewRomanPS-BoldMT"/>
          <w:bCs/>
        </w:rPr>
        <w:t>w sprawie uchwaleni</w:t>
      </w:r>
      <w:r w:rsidR="000B0FBA">
        <w:rPr>
          <w:rFonts w:ascii="TimesNewRomanPS-BoldMT" w:hAnsi="TimesNewRomanPS-BoldMT" w:cs="TimesNewRomanPS-BoldMT"/>
          <w:bCs/>
        </w:rPr>
        <w:t>a Statutu Gminy Dobre</w:t>
      </w:r>
      <w:r w:rsidRPr="00BA43F7">
        <w:rPr>
          <w:rFonts w:ascii="TimesNewRomanPS-BoldMT" w:hAnsi="TimesNewRomanPS-BoldMT" w:cs="TimesNewRomanPS-BoldMT"/>
          <w:bCs/>
        </w:rPr>
        <w:t xml:space="preserve"> doko</w:t>
      </w:r>
      <w:r w:rsidR="00BA43F7" w:rsidRPr="00BA43F7">
        <w:rPr>
          <w:rFonts w:ascii="TimesNewRomanPS-BoldMT" w:hAnsi="TimesNewRomanPS-BoldMT" w:cs="TimesNewRomanPS-BoldMT"/>
          <w:bCs/>
        </w:rPr>
        <w:t>nuje się następujących zmian:</w:t>
      </w:r>
    </w:p>
    <w:p w:rsidR="000B0FBA" w:rsidRDefault="000B0FBA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C50" w:rsidRPr="003C7B6E" w:rsidRDefault="000B0FBA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 § 20</w:t>
      </w:r>
      <w:r w:rsidR="00BA43F7" w:rsidRPr="003C7B6E">
        <w:rPr>
          <w:rFonts w:ascii="Times New Roman" w:hAnsi="Times New Roman" w:cs="Times New Roman"/>
          <w:sz w:val="24"/>
          <w:szCs w:val="24"/>
        </w:rPr>
        <w:t xml:space="preserve"> </w:t>
      </w:r>
      <w:r w:rsidR="002319B6" w:rsidRPr="003C7B6E">
        <w:rPr>
          <w:rFonts w:ascii="Times New Roman" w:hAnsi="Times New Roman" w:cs="Times New Roman"/>
          <w:sz w:val="24"/>
          <w:szCs w:val="24"/>
        </w:rPr>
        <w:t>skreśla się ust 3 i ust</w:t>
      </w:r>
      <w:r w:rsidR="00D15C50" w:rsidRPr="003C7B6E">
        <w:rPr>
          <w:rFonts w:ascii="Times New Roman" w:hAnsi="Times New Roman" w:cs="Times New Roman"/>
          <w:sz w:val="24"/>
          <w:szCs w:val="24"/>
        </w:rPr>
        <w:t xml:space="preserve"> 4 </w:t>
      </w:r>
    </w:p>
    <w:p w:rsidR="00D15C50" w:rsidRPr="003C7B6E" w:rsidRDefault="00BA43F7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</w:t>
      </w:r>
      <w:r w:rsidR="00D15C50" w:rsidRPr="003C7B6E">
        <w:rPr>
          <w:rFonts w:ascii="Times New Roman" w:hAnsi="Times New Roman" w:cs="Times New Roman"/>
          <w:sz w:val="24"/>
          <w:szCs w:val="24"/>
        </w:rPr>
        <w:t xml:space="preserve"> §  23</w:t>
      </w:r>
      <w:r w:rsidR="002319B6" w:rsidRPr="003C7B6E">
        <w:rPr>
          <w:rFonts w:ascii="Times New Roman" w:hAnsi="Times New Roman" w:cs="Times New Roman"/>
          <w:sz w:val="24"/>
          <w:szCs w:val="24"/>
        </w:rPr>
        <w:t xml:space="preserve"> ust</w:t>
      </w:r>
      <w:r w:rsidR="00D15C50" w:rsidRPr="003C7B6E">
        <w:rPr>
          <w:rFonts w:ascii="Times New Roman" w:hAnsi="Times New Roman" w:cs="Times New Roman"/>
          <w:sz w:val="24"/>
          <w:szCs w:val="24"/>
        </w:rPr>
        <w:t xml:space="preserve"> </w:t>
      </w:r>
      <w:r w:rsidRPr="003C7B6E">
        <w:rPr>
          <w:rFonts w:ascii="Times New Roman" w:hAnsi="Times New Roman" w:cs="Times New Roman"/>
          <w:sz w:val="24"/>
          <w:szCs w:val="24"/>
        </w:rPr>
        <w:t xml:space="preserve"> skreśla się wyrażenie w nawiasie,</w:t>
      </w:r>
    </w:p>
    <w:p w:rsidR="00290498" w:rsidRPr="003C7B6E" w:rsidRDefault="00D15C50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§ 25  </w:t>
      </w:r>
      <w:r w:rsidR="00290498" w:rsidRPr="003C7B6E">
        <w:rPr>
          <w:rFonts w:ascii="Times New Roman" w:hAnsi="Times New Roman" w:cs="Times New Roman"/>
          <w:sz w:val="24"/>
          <w:szCs w:val="24"/>
        </w:rPr>
        <w:t>skreśla się</w:t>
      </w:r>
    </w:p>
    <w:p w:rsidR="00290498" w:rsidRPr="003C7B6E" w:rsidRDefault="00290498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26  skreśla się</w:t>
      </w:r>
    </w:p>
    <w:p w:rsidR="00F06299" w:rsidRPr="003C7B6E" w:rsidRDefault="00F06299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§ 27  </w:t>
      </w:r>
      <w:r w:rsidR="002319B6" w:rsidRPr="003C7B6E">
        <w:rPr>
          <w:rFonts w:ascii="Times New Roman" w:hAnsi="Times New Roman" w:cs="Times New Roman"/>
          <w:sz w:val="24"/>
          <w:szCs w:val="24"/>
        </w:rPr>
        <w:t xml:space="preserve"> po ust 1 dodaje się ust 2</w:t>
      </w:r>
      <w:r w:rsidR="00200BA1" w:rsidRPr="003C7B6E">
        <w:rPr>
          <w:rFonts w:ascii="Times New Roman" w:hAnsi="Times New Roman" w:cs="Times New Roman"/>
          <w:sz w:val="24"/>
          <w:szCs w:val="24"/>
        </w:rPr>
        <w:t xml:space="preserve">,3,4 </w:t>
      </w:r>
      <w:r w:rsidR="002319B6" w:rsidRPr="003C7B6E">
        <w:rPr>
          <w:rFonts w:ascii="Times New Roman" w:hAnsi="Times New Roman" w:cs="Times New Roman"/>
          <w:sz w:val="24"/>
          <w:szCs w:val="24"/>
        </w:rPr>
        <w:t xml:space="preserve"> w brzmieniu </w:t>
      </w:r>
      <w:r w:rsidRPr="003C7B6E">
        <w:rPr>
          <w:rFonts w:ascii="Times New Roman" w:hAnsi="Times New Roman" w:cs="Times New Roman"/>
          <w:sz w:val="24"/>
          <w:szCs w:val="24"/>
        </w:rPr>
        <w:t xml:space="preserve"> „ 1. Głosowanie jest jawne i odbywa się przez podniesienie ręki przy równoczesnym wykorzystaniu urządzenia do liczenia głosów, po wezwaniu przez przewodniczącego obrad kto jest „za” uchwałą, kandydaturą lub wnioskiem, kto jest „przeciw”, oraz o ile jest to możliwe, kto „wstrzymuje się od głosu".</w:t>
      </w: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2. W przypadku braku możliwości przeprowadzenia głosowania przy pomocy urządzeń umożliwiających sporządzenie i utrwalenie imiennego wykazu głosowań radnych przeprowadza się głosowanie imienne, które odbywa się w następujący sposób:</w:t>
      </w: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1) przewodniczący obrad lub jego zastępca, wyczytują kolejno (wg alfabetu lub wg  listy obecności) nazwiska radnych, którzy odpowiadają jak głosują („Za”, „Przeciw” lub „Wstrzymuję się”). </w:t>
      </w: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2) Na oddzielnej liście przy nazwisku radnego zaznacza się oddany przez niego głos: „Za”, „Przeciw” lub „Wstrzymuję się”.</w:t>
      </w: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3) Przewodniczący obrad lub jego zastępca niezwłocznie po przeprowadzeniu głosowania odczytują zbiorczy wynik głosowania. </w:t>
      </w: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3. Wyniki głosowania jawnego ogłasza przewodniczący obrad oraz nakazuje odnotowanie ich w protokole.”,</w:t>
      </w:r>
    </w:p>
    <w:p w:rsidR="00200BA1" w:rsidRPr="003C7B6E" w:rsidRDefault="00200BA1" w:rsidP="00695441">
      <w:pPr>
        <w:pStyle w:val="Akapitzlist"/>
        <w:autoSpaceDE w:val="0"/>
        <w:autoSpaceDN w:val="0"/>
        <w:adjustRightInd w:val="0"/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4. Inicjatywa uchwałodawcza przysługuje Wójtowi Gminy, Komisjom Rady, Przewodniczącemu Rady Gminy oraz grupie radnych (minimum 4-ro osobowej i klubom radnych oraz grupie mieszkańców na zasadach określonych w ustawie i odrębnej uchwale Rady”,</w:t>
      </w:r>
    </w:p>
    <w:p w:rsidR="00200BA1" w:rsidRPr="003C7B6E" w:rsidRDefault="00200BA1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</w:p>
    <w:p w:rsidR="00F06299" w:rsidRPr="003C7B6E" w:rsidRDefault="00F06299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§ 29  pkt 1 </w:t>
      </w:r>
      <w:r w:rsidR="00BA43F7" w:rsidRPr="003C7B6E">
        <w:rPr>
          <w:rFonts w:ascii="Times New Roman" w:hAnsi="Times New Roman" w:cs="Times New Roman"/>
          <w:sz w:val="24"/>
          <w:szCs w:val="24"/>
        </w:rPr>
        <w:t xml:space="preserve"> otrzymuje brzmie</w:t>
      </w:r>
      <w:r w:rsidRPr="003C7B6E">
        <w:rPr>
          <w:rFonts w:ascii="Times New Roman" w:hAnsi="Times New Roman" w:cs="Times New Roman"/>
          <w:sz w:val="24"/>
          <w:szCs w:val="24"/>
        </w:rPr>
        <w:t>nie: „Rada Gminy Dobre</w:t>
      </w:r>
      <w:r w:rsidR="00BA43F7" w:rsidRPr="003C7B6E">
        <w:rPr>
          <w:rFonts w:ascii="Times New Roman" w:hAnsi="Times New Roman" w:cs="Times New Roman"/>
          <w:sz w:val="24"/>
          <w:szCs w:val="24"/>
        </w:rPr>
        <w:t xml:space="preserve"> zwana dalej „Radą" liczy 15 radnych wybranych w wyborach powszechnych na podstawie ustawy „Ordynacja wyborcza do rad gmin" </w:t>
      </w:r>
    </w:p>
    <w:p w:rsidR="00BA43F7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pkt 2  Kadencja Rady trwa 5 lat</w:t>
      </w: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6299" w:rsidRPr="003C7B6E" w:rsidRDefault="00F06299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FFF" w:rsidRPr="003C7B6E" w:rsidRDefault="00C72389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lastRenderedPageBreak/>
        <w:t xml:space="preserve"> § 32 ust</w:t>
      </w:r>
      <w:r w:rsidR="00BA43F7" w:rsidRPr="003C7B6E">
        <w:rPr>
          <w:rFonts w:ascii="Times New Roman" w:hAnsi="Times New Roman" w:cs="Times New Roman"/>
          <w:sz w:val="24"/>
          <w:szCs w:val="24"/>
        </w:rPr>
        <w:t xml:space="preserve"> </w:t>
      </w:r>
      <w:r w:rsidRPr="003C7B6E">
        <w:rPr>
          <w:rFonts w:ascii="Times New Roman" w:hAnsi="Times New Roman" w:cs="Times New Roman"/>
          <w:sz w:val="24"/>
          <w:szCs w:val="24"/>
        </w:rPr>
        <w:t xml:space="preserve">1 pkt </w:t>
      </w:r>
      <w:r w:rsidR="00BA43F7" w:rsidRPr="003C7B6E">
        <w:rPr>
          <w:rFonts w:ascii="Times New Roman" w:hAnsi="Times New Roman" w:cs="Times New Roman"/>
          <w:sz w:val="24"/>
          <w:szCs w:val="24"/>
        </w:rPr>
        <w:t xml:space="preserve">2 </w:t>
      </w:r>
      <w:r w:rsidRPr="003C7B6E">
        <w:rPr>
          <w:rFonts w:ascii="Times New Roman" w:hAnsi="Times New Roman" w:cs="Times New Roman"/>
          <w:sz w:val="24"/>
          <w:szCs w:val="24"/>
        </w:rPr>
        <w:t>otrzymuje brzmienie „Budżetu, Oświaty i Rolnictwa”                                                    , pkt 3 otrzymuje brzmienie :  Komisję Skarg, Wniosków i Petyc</w:t>
      </w:r>
      <w:r w:rsidR="00C35FFF" w:rsidRPr="003C7B6E">
        <w:rPr>
          <w:rFonts w:ascii="Times New Roman" w:hAnsi="Times New Roman" w:cs="Times New Roman"/>
          <w:sz w:val="24"/>
          <w:szCs w:val="24"/>
        </w:rPr>
        <w:t>ji</w:t>
      </w:r>
    </w:p>
    <w:p w:rsidR="003C7B6E" w:rsidRPr="003C7B6E" w:rsidRDefault="003C7B6E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32 ust. 11 otrzymuje brzmienie: „Wnioski, opinie oraz uchwały komisji podejmowane są zwykłą większością głosów w obecności co najmniej połowy składu komisji w głosowaniu jawnym.”,</w:t>
      </w:r>
    </w:p>
    <w:p w:rsidR="00CF4348" w:rsidRPr="003C7B6E" w:rsidRDefault="00C35FFF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  § 32 ust 13 otrzymuje brzmienie: „ Zasady i tryb działania oraz kompetencje komisji stałych za wyjątkiem Komisji Rewizyjnej i Komisji Skarg, Wniosków i Petycji Rada może określić odrębną uchwałą.”,</w:t>
      </w:r>
    </w:p>
    <w:p w:rsidR="00C35FFF" w:rsidRPr="003C7B6E" w:rsidRDefault="00C72389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pkt  4 skreśla się </w:t>
      </w:r>
    </w:p>
    <w:p w:rsidR="00C35FFF" w:rsidRPr="003C7B6E" w:rsidRDefault="00C35FFF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po § 32 dodaje się § od 32a do 32 f w brzmieniu: „§ 32a 1. Komisja Skarg, Wniosków i Petycji składa się z Przewodniczącego, Wiceprzewodniczącego oraz pozostałych członków. 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2. Przewodniczącego Komisji Skarg, Wniosków i Petycji wybiera Rada.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32b 1. Komisja Skarg, Wniosków i Petycji rozpatruje wpływające do rady skargi, wnioski i petycje oraz przygotowuje w tej sprawie opinię (ewentualnie projekt uchwały).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2. Przy rozpatrywaniu skarg, wniosków lub petycji Komisja Skarg, Wniosków i Petycji kieruje się zasadami legalności, obiektywizmu i rzetelności oraz wnikliwości.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3. Wpływające do rady skargi, wnioski lub petycje Przewodniczący Rady kieruje do Przewodniczącego Komisja Skarg, Wniosków i Petycji, który nadaje im dalszy bieg.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32c  1.Przewodniczący Komisji Skarg, Wniosków i Petycji organizuje jej pracę i prowadzi obrady.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2. W celu wykonywania swoich obowiązków Przewodniczący Komisji Skarg, Wniosków i Petycji może zwrócić się do Wójta lub kierownika gminnej jednostki organizacyjnej o pisemne zajęcie stanowiska w sprawie będącej przedmiotem skargi, wniosku lub petycji.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3. Jeżeli okoliczności sprawy tego wymagają Przewodniczący Komisji Skarg, Wniosków i Petycji może zaprosić na jej posiedzenie podmioty, których dotyczy skarga, wniosek lub petycja.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4. Z przeprowadzonych czynności sporządza się protokół a okoliczności w nim wskazane stanowią podstawę do sformułowania opinii (ewentualnie projektu uchwały) w sprawie skargi, wniosku lub petycji.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5. Opinia zawiera krótki opis przedmiotu sprawy, stwierdzenie co do zasadności lub niezasadności skargi i wniosku lub propozycję stanowiska Rady w zakresie dalszego procedowania w sprawie petycji, wraz z uzasadnieniem.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32d Komisja Skarg, Wniosków i Petycji proceduje w sposób umożliwiający Radzie zachowanie ustawowych terminów rozpatrywania skarg, wniosków lub petycji.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32e 1. Członek Komisja Skarg, Wniosków i Petycji podlega wyłączeniu z udziału w jej pracach, jeżeli przedmiot skargi, wniosku lub petycji może dotyczyć praw i obowiązków jego albo jego małżonka, krewnych lub powinowatych do drugiego stopnia.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2. Członek Komisji Skarg, Wniosków i Petycji może również być wyłączony z udziału w jej pracach, jeżeli zachodzą okoliczności mogące wywołać wątpliwości co do jego bezstronności. Wniosek o wyłączenie z tej przyczyny należy uzasadnić.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3. O przyczynach uzasadniających wyłączenie członek Komisji Skarg, Wniosków i Petycji obowiązany jest niezwłocznie zawiadomić Przewodniczącego Komisji lub – jeśli to dotyczy Przewodniczącego – Przewodniczącego Rady.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4. O wyłączeniu członka z udziału w pracach Komisji Skarg, Wniosków i Petycji decyduje ta Komisja.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lastRenderedPageBreak/>
        <w:t>5. Wyłączony członek Komisji Skarg, Wniosków i Petycji może odwołać się na piśmie do Rady od rozstrzygnięcia o wyłączeniu  - w terminie 7 dni od daty powzięcia wiadomości o jego treści.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6. Rada rozpatruje odwołanie na najbliższej sesji.</w:t>
      </w:r>
    </w:p>
    <w:p w:rsidR="00C35FFF" w:rsidRPr="003C7B6E" w:rsidRDefault="00C35FFF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32f Do Komisji Skarg, Wniosków i Petycji stosuje się odpowiednio przepisy § … Statutu.”</w:t>
      </w:r>
    </w:p>
    <w:p w:rsidR="00CF4348" w:rsidRPr="003C7B6E" w:rsidRDefault="00CF4348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2389" w:rsidRPr="003C7B6E" w:rsidRDefault="00C72389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 § 42 ust 1pkt 2 skreśla się Sekretarz</w:t>
      </w:r>
    </w:p>
    <w:p w:rsidR="00C72389" w:rsidRPr="003C7B6E" w:rsidRDefault="00C72389" w:rsidP="006954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290498" w:rsidRPr="003C7B6E" w:rsidRDefault="00C72389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w § 44 </w:t>
      </w:r>
      <w:r w:rsidR="00290498" w:rsidRPr="003C7B6E">
        <w:rPr>
          <w:rFonts w:ascii="Times New Roman" w:hAnsi="Times New Roman" w:cs="Times New Roman"/>
          <w:sz w:val="24"/>
          <w:szCs w:val="24"/>
        </w:rPr>
        <w:t>skreśla się wyrażenie w nawiasie,</w:t>
      </w:r>
    </w:p>
    <w:p w:rsidR="00C72389" w:rsidRPr="003C7B6E" w:rsidRDefault="00290498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w § 53 ust 1  skreśla się wyrażenie w nawiasie i  skreśla się ust 3 </w:t>
      </w:r>
    </w:p>
    <w:p w:rsidR="00290498" w:rsidRPr="003C7B6E" w:rsidRDefault="00290498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56 </w:t>
      </w:r>
      <w:proofErr w:type="spellStart"/>
      <w:r w:rsidRPr="003C7B6E">
        <w:rPr>
          <w:rFonts w:ascii="Times New Roman" w:hAnsi="Times New Roman" w:cs="Times New Roman"/>
          <w:sz w:val="24"/>
          <w:szCs w:val="24"/>
        </w:rPr>
        <w:t>tiret</w:t>
      </w:r>
      <w:proofErr w:type="spellEnd"/>
      <w:r w:rsidRPr="003C7B6E">
        <w:rPr>
          <w:rFonts w:ascii="Times New Roman" w:hAnsi="Times New Roman" w:cs="Times New Roman"/>
          <w:sz w:val="24"/>
          <w:szCs w:val="24"/>
        </w:rPr>
        <w:t xml:space="preserve"> pierwszy  skreśla się wyrażenie w nawiasie,</w:t>
      </w:r>
    </w:p>
    <w:p w:rsidR="00290498" w:rsidRPr="003C7B6E" w:rsidRDefault="00290498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56 </w:t>
      </w:r>
      <w:proofErr w:type="spellStart"/>
      <w:r w:rsidRPr="003C7B6E">
        <w:rPr>
          <w:rFonts w:ascii="Times New Roman" w:hAnsi="Times New Roman" w:cs="Times New Roman"/>
          <w:sz w:val="24"/>
          <w:szCs w:val="24"/>
        </w:rPr>
        <w:t>tiret</w:t>
      </w:r>
      <w:proofErr w:type="spellEnd"/>
      <w:r w:rsidRPr="003C7B6E">
        <w:rPr>
          <w:rFonts w:ascii="Times New Roman" w:hAnsi="Times New Roman" w:cs="Times New Roman"/>
          <w:sz w:val="24"/>
          <w:szCs w:val="24"/>
        </w:rPr>
        <w:t xml:space="preserve"> drugi  skreśla się wyrażenie w nawiasie,</w:t>
      </w:r>
    </w:p>
    <w:p w:rsidR="00290498" w:rsidRPr="003C7B6E" w:rsidRDefault="00290498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56 </w:t>
      </w:r>
      <w:proofErr w:type="spellStart"/>
      <w:r w:rsidRPr="003C7B6E">
        <w:rPr>
          <w:rFonts w:ascii="Times New Roman" w:hAnsi="Times New Roman" w:cs="Times New Roman"/>
          <w:sz w:val="24"/>
          <w:szCs w:val="24"/>
        </w:rPr>
        <w:t>tiret</w:t>
      </w:r>
      <w:proofErr w:type="spellEnd"/>
      <w:r w:rsidRPr="003C7B6E">
        <w:rPr>
          <w:rFonts w:ascii="Times New Roman" w:hAnsi="Times New Roman" w:cs="Times New Roman"/>
          <w:sz w:val="24"/>
          <w:szCs w:val="24"/>
        </w:rPr>
        <w:t xml:space="preserve"> trzeci  skreśla się wyrażenie w nawiasie,</w:t>
      </w:r>
    </w:p>
    <w:p w:rsidR="00290498" w:rsidRPr="003C7B6E" w:rsidRDefault="00290498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56 </w:t>
      </w:r>
      <w:proofErr w:type="spellStart"/>
      <w:r w:rsidRPr="003C7B6E">
        <w:rPr>
          <w:rFonts w:ascii="Times New Roman" w:hAnsi="Times New Roman" w:cs="Times New Roman"/>
          <w:sz w:val="24"/>
          <w:szCs w:val="24"/>
        </w:rPr>
        <w:t>tiret</w:t>
      </w:r>
      <w:proofErr w:type="spellEnd"/>
      <w:r w:rsidRPr="003C7B6E">
        <w:rPr>
          <w:rFonts w:ascii="Times New Roman" w:hAnsi="Times New Roman" w:cs="Times New Roman"/>
          <w:sz w:val="24"/>
          <w:szCs w:val="24"/>
        </w:rPr>
        <w:t xml:space="preserve"> czwarty  skreśla się wyrażenie w nawiasie,</w:t>
      </w:r>
    </w:p>
    <w:p w:rsidR="00290498" w:rsidRPr="003C7B6E" w:rsidRDefault="00290498" w:rsidP="0069544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56 </w:t>
      </w:r>
      <w:proofErr w:type="spellStart"/>
      <w:r w:rsidRPr="003C7B6E">
        <w:rPr>
          <w:rFonts w:ascii="Times New Roman" w:hAnsi="Times New Roman" w:cs="Times New Roman"/>
          <w:sz w:val="24"/>
          <w:szCs w:val="24"/>
        </w:rPr>
        <w:t>tiret</w:t>
      </w:r>
      <w:proofErr w:type="spellEnd"/>
      <w:r w:rsidRPr="003C7B6E">
        <w:rPr>
          <w:rFonts w:ascii="Times New Roman" w:hAnsi="Times New Roman" w:cs="Times New Roman"/>
          <w:sz w:val="24"/>
          <w:szCs w:val="24"/>
        </w:rPr>
        <w:t xml:space="preserve"> piaty  skreśla się wyrażenie w nawiasie,</w:t>
      </w:r>
    </w:p>
    <w:p w:rsidR="00290498" w:rsidRPr="003C7B6E" w:rsidRDefault="00290498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498" w:rsidRPr="003C7B6E" w:rsidRDefault="003C7B6E" w:rsidP="0069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B6E">
        <w:rPr>
          <w:rFonts w:ascii="Times New Roman" w:hAnsi="Times New Roman" w:cs="Times New Roman"/>
          <w:b/>
          <w:sz w:val="24"/>
          <w:szCs w:val="24"/>
        </w:rPr>
        <w:t>§ 2</w:t>
      </w:r>
    </w:p>
    <w:p w:rsidR="00290498" w:rsidRPr="003C7B6E" w:rsidRDefault="00290498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40A" w:rsidRPr="003C7B6E" w:rsidRDefault="0030340A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         Załącznik do uchwały nr</w:t>
      </w:r>
      <w:r w:rsidR="00977B4A" w:rsidRPr="003C7B6E">
        <w:rPr>
          <w:rFonts w:ascii="Times New Roman" w:hAnsi="Times New Roman" w:cs="Times New Roman"/>
          <w:sz w:val="24"/>
          <w:szCs w:val="24"/>
        </w:rPr>
        <w:t xml:space="preserve"> </w:t>
      </w:r>
      <w:r w:rsidRPr="003C7B6E">
        <w:rPr>
          <w:rFonts w:ascii="Times New Roman" w:hAnsi="Times New Roman" w:cs="Times New Roman"/>
          <w:sz w:val="24"/>
          <w:szCs w:val="24"/>
        </w:rPr>
        <w:t>3 do statutu Gminy Dobre</w:t>
      </w:r>
    </w:p>
    <w:p w:rsidR="0030340A" w:rsidRPr="003C7B6E" w:rsidRDefault="0030340A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40A" w:rsidRPr="003C7B6E" w:rsidRDefault="0030340A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skreśla się § 4</w:t>
      </w:r>
    </w:p>
    <w:p w:rsidR="00C35FFF" w:rsidRPr="003C7B6E" w:rsidRDefault="0030340A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§ 21</w:t>
      </w:r>
      <w:r w:rsidR="00C35FFF" w:rsidRPr="003C7B6E">
        <w:rPr>
          <w:rFonts w:ascii="Times New Roman" w:hAnsi="Times New Roman" w:cs="Times New Roman"/>
          <w:sz w:val="24"/>
          <w:szCs w:val="24"/>
        </w:rPr>
        <w:t xml:space="preserve"> skreśla się </w:t>
      </w:r>
    </w:p>
    <w:p w:rsidR="0030340A" w:rsidRPr="003C7B6E" w:rsidRDefault="0030340A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§ 24 dodaje się ust 6 </w:t>
      </w:r>
      <w:r w:rsidR="0095369F" w:rsidRPr="003C7B6E">
        <w:rPr>
          <w:rFonts w:ascii="Times New Roman" w:hAnsi="Times New Roman" w:cs="Times New Roman"/>
          <w:sz w:val="24"/>
          <w:szCs w:val="24"/>
        </w:rPr>
        <w:t>który otrzymuje brzmienie „</w:t>
      </w:r>
      <w:r w:rsidRPr="003C7B6E">
        <w:rPr>
          <w:rFonts w:ascii="Times New Roman" w:hAnsi="Times New Roman" w:cs="Times New Roman"/>
          <w:sz w:val="24"/>
          <w:szCs w:val="24"/>
        </w:rPr>
        <w:t>Przewodniczący obrad może w sytuacjach szczególnych ograniczyć czas wystąpień radnych czy innych osób uczestniczących w sesji do określonej przez Przewodniczącego liczby minut.”,</w:t>
      </w:r>
    </w:p>
    <w:p w:rsidR="0095369F" w:rsidRPr="003C7B6E" w:rsidRDefault="0095369F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§ 28 ust 2 pkt 2 skreśla się pkt 3  </w:t>
      </w:r>
    </w:p>
    <w:p w:rsidR="005D3BCF" w:rsidRPr="003C7B6E" w:rsidRDefault="005D3BCF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</w:t>
      </w:r>
      <w:r w:rsidR="0095369F" w:rsidRPr="003C7B6E">
        <w:rPr>
          <w:rFonts w:ascii="Times New Roman" w:hAnsi="Times New Roman" w:cs="Times New Roman"/>
          <w:sz w:val="24"/>
          <w:szCs w:val="24"/>
        </w:rPr>
        <w:t xml:space="preserve"> § 28 ust 2 pkt 4 otrzymuje brzmienie: „porządek obrad w tym opis sposobu dokonania ewentualnych zmian w porządku obrad, okoliczności odroczenia, bądź zamknięcia sesji”,</w:t>
      </w:r>
    </w:p>
    <w:p w:rsidR="005D3BCF" w:rsidRPr="003C7B6E" w:rsidRDefault="005D3BCF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 § 28  ust 2 pkt 6 otrzymuje brzmienie: „treść zgłoszonych wniosków ze wskazaniem wnioskodawców”,</w:t>
      </w:r>
    </w:p>
    <w:p w:rsidR="005D3BCF" w:rsidRPr="003C7B6E" w:rsidRDefault="005D3BCF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 § 28  ust 2 pkt 7 otrzymuje brzmienie opisy przebiegu głosowań z wyszczególnieniem:</w:t>
      </w:r>
    </w:p>
    <w:p w:rsidR="005D3BCF" w:rsidRPr="003C7B6E" w:rsidRDefault="005D3BCF" w:rsidP="006954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a) liczby radnych obecnych na sali w trakcie głosowania;</w:t>
      </w:r>
    </w:p>
    <w:p w:rsidR="005D3BCF" w:rsidRPr="003C7B6E" w:rsidRDefault="005D3BCF" w:rsidP="006954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b) sumy głosów „za”, „przeciw” lub „wstrzymujących się”;</w:t>
      </w:r>
    </w:p>
    <w:p w:rsidR="005D3BCF" w:rsidRPr="003C7B6E" w:rsidRDefault="005D3BCF" w:rsidP="0069544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c) w przypadku głosowania jawnego - sposobu głosowania przez poszczególnych    radnych z wyjątkiem głosowań w sprawach o charakterze formalnym”,</w:t>
      </w:r>
    </w:p>
    <w:p w:rsidR="00CF4B55" w:rsidRPr="003C7B6E" w:rsidRDefault="00CF4B55" w:rsidP="0069544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230626" w:rsidRPr="003C7B6E" w:rsidRDefault="005D3BCF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 § 28  ust 2 pkt 7 otrzymuje brzmienie</w:t>
      </w:r>
      <w:r w:rsidR="00CF4B55" w:rsidRPr="003C7B6E">
        <w:rPr>
          <w:rFonts w:ascii="Times New Roman" w:hAnsi="Times New Roman" w:cs="Times New Roman"/>
          <w:sz w:val="24"/>
          <w:szCs w:val="24"/>
        </w:rPr>
        <w:t xml:space="preserve"> „wykaz uchwalonych uchwał i wniosków wraz z opisem przebiegu głosowania”, </w:t>
      </w:r>
    </w:p>
    <w:p w:rsidR="00CF4B55" w:rsidRPr="003C7B6E" w:rsidRDefault="00CF4B55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28  ust 2 </w:t>
      </w:r>
      <w:r w:rsidR="00230626" w:rsidRPr="003C7B6E">
        <w:rPr>
          <w:rFonts w:ascii="Times New Roman" w:hAnsi="Times New Roman" w:cs="Times New Roman"/>
          <w:sz w:val="24"/>
          <w:szCs w:val="24"/>
        </w:rPr>
        <w:t>pkt 8</w:t>
      </w:r>
      <w:r w:rsidRPr="003C7B6E">
        <w:rPr>
          <w:rFonts w:ascii="Times New Roman" w:hAnsi="Times New Roman" w:cs="Times New Roman"/>
          <w:sz w:val="24"/>
          <w:szCs w:val="24"/>
        </w:rPr>
        <w:t xml:space="preserve">  otrzymuje brzmienie: odnotowanie zgłoszenia pisemnych wystąpień załączonych do protokołu”,</w:t>
      </w:r>
    </w:p>
    <w:p w:rsidR="00230626" w:rsidRPr="003C7B6E" w:rsidRDefault="00230626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30 skreśla się ust 3  </w:t>
      </w:r>
    </w:p>
    <w:p w:rsidR="00230626" w:rsidRPr="003C7B6E" w:rsidRDefault="00230626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§ 28  otrzymuje brzmienie 1. Głosowanie jest jawne i odbywa się przez podniesienie ręki przy równoczesnym wykorzystaniu urządzenia do liczenia głosów, po wezwaniu przez przewodniczącego obrad kto jest „za” uchwałą, kandydaturą lub wnioskiem, kto jest „przeciw”, oraz o ile jest to możliwe, kto „wstrzymuje się od głosu".</w:t>
      </w:r>
    </w:p>
    <w:p w:rsidR="00230626" w:rsidRPr="003C7B6E" w:rsidRDefault="00230626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lastRenderedPageBreak/>
        <w:t>2. W przypadku braku możliwości przeprowadzenia głosowania przy pomocy urządzeń umożliwiających sporządzenie i utrwalenie imiennego wykazu głosowań radnych przeprowadza się głosowanie imienne, które odbywa się w następujący sposób:</w:t>
      </w:r>
    </w:p>
    <w:p w:rsidR="00230626" w:rsidRPr="003C7B6E" w:rsidRDefault="00230626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1) przewodniczący obrad lub jego zastępca, wyczytują kolejno (wg alfabetu lub wg  listy obecności) nazwiska radnych, którzy odpowiadają jak głosują („Za”, „Przeciw” lub „Wstrzymuję się”). </w:t>
      </w:r>
    </w:p>
    <w:p w:rsidR="00230626" w:rsidRPr="003C7B6E" w:rsidRDefault="00230626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2) Na oddzielnej liście przy nazwisku radnego zaznacza się oddany przez niego głos: „Za”, „Przeciw” lub „Wstrzymuję się”.</w:t>
      </w:r>
    </w:p>
    <w:p w:rsidR="00230626" w:rsidRPr="003C7B6E" w:rsidRDefault="00230626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3) Przewodniczący obrad lub jego zastępca niezwłocznie po przeprowadzeniu głosowania odczytują zbiorczy wynik głosowania. </w:t>
      </w:r>
    </w:p>
    <w:p w:rsidR="00230626" w:rsidRPr="003C7B6E" w:rsidRDefault="00230626" w:rsidP="0069544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3. Wyniki głosowania jawnego ogłasza przewodniczący obrad oraz nakazuje odnotowanie ich w protokole.”,</w:t>
      </w:r>
    </w:p>
    <w:p w:rsidR="00230626" w:rsidRPr="003C7B6E" w:rsidRDefault="00230626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w § 44  skreśla się ust 5 </w:t>
      </w:r>
    </w:p>
    <w:p w:rsidR="00977B4A" w:rsidRPr="003C7B6E" w:rsidRDefault="00977B4A" w:rsidP="0069544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 xml:space="preserve">  § 53 otrzymuje następujące brzmienie:”  </w:t>
      </w:r>
    </w:p>
    <w:p w:rsidR="00977B4A" w:rsidRPr="003C7B6E" w:rsidRDefault="00977B4A" w:rsidP="00695441">
      <w:pPr>
        <w:shd w:val="clear" w:color="auto" w:fill="FFFFFF"/>
        <w:tabs>
          <w:tab w:val="left" w:pos="404"/>
        </w:tabs>
        <w:spacing w:line="325" w:lineRule="exact"/>
        <w:ind w:left="404" w:hanging="375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1.</w:t>
      </w:r>
      <w:r w:rsidRPr="003C7B6E">
        <w:rPr>
          <w:sz w:val="24"/>
          <w:szCs w:val="24"/>
        </w:rPr>
        <w:tab/>
        <w:t>Radni Rady Gminy mogą tworzyć kluby radnych na następujących zasadach:</w:t>
      </w:r>
    </w:p>
    <w:p w:rsidR="00977B4A" w:rsidRPr="003C7B6E" w:rsidRDefault="00977B4A" w:rsidP="00695441">
      <w:pPr>
        <w:numPr>
          <w:ilvl w:val="0"/>
          <w:numId w:val="8"/>
        </w:numPr>
        <w:shd w:val="clear" w:color="auto" w:fill="FFFFFF"/>
        <w:spacing w:before="4" w:after="0" w:line="325" w:lineRule="exact"/>
        <w:ind w:left="567" w:hanging="141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radny może należeć tylko do jednego klubu,</w:t>
      </w:r>
    </w:p>
    <w:p w:rsidR="00977B4A" w:rsidRPr="003C7B6E" w:rsidRDefault="00977B4A" w:rsidP="00695441">
      <w:pPr>
        <w:numPr>
          <w:ilvl w:val="0"/>
          <w:numId w:val="8"/>
        </w:numPr>
        <w:shd w:val="clear" w:color="auto" w:fill="FFFFFF"/>
        <w:spacing w:after="0" w:line="325" w:lineRule="exact"/>
        <w:ind w:left="567" w:hanging="141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powołanie klubu winno być zgłoszone do Przewodniczącego Rady na piśmie z listą deklarujących się członków,</w:t>
      </w:r>
    </w:p>
    <w:p w:rsidR="00977B4A" w:rsidRPr="003C7B6E" w:rsidRDefault="00977B4A" w:rsidP="00695441">
      <w:pPr>
        <w:numPr>
          <w:ilvl w:val="0"/>
          <w:numId w:val="9"/>
        </w:numPr>
        <w:shd w:val="clear" w:color="auto" w:fill="FFFFFF"/>
        <w:spacing w:before="7" w:after="0" w:line="325" w:lineRule="exact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o wszelkich  zmianach personalnych  przewodniczący klubu winien informować na bieżąco Przewodniczącego Rady Gminy.</w:t>
      </w:r>
    </w:p>
    <w:p w:rsidR="00977B4A" w:rsidRPr="003C7B6E" w:rsidRDefault="00977B4A" w:rsidP="00695441">
      <w:pPr>
        <w:shd w:val="clear" w:color="auto" w:fill="FFFFFF"/>
        <w:tabs>
          <w:tab w:val="left" w:pos="404"/>
        </w:tabs>
        <w:spacing w:before="11" w:line="325" w:lineRule="exact"/>
        <w:ind w:left="29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2.</w:t>
      </w:r>
      <w:r w:rsidRPr="003C7B6E">
        <w:rPr>
          <w:sz w:val="24"/>
          <w:szCs w:val="24"/>
        </w:rPr>
        <w:tab/>
        <w:t>Do zadań klubów radnych należy :</w:t>
      </w:r>
    </w:p>
    <w:p w:rsidR="00977B4A" w:rsidRPr="003C7B6E" w:rsidRDefault="00977B4A" w:rsidP="00695441">
      <w:pPr>
        <w:numPr>
          <w:ilvl w:val="0"/>
          <w:numId w:val="6"/>
        </w:numPr>
        <w:shd w:val="clear" w:color="auto" w:fill="FFFFFF"/>
        <w:tabs>
          <w:tab w:val="left" w:pos="709"/>
        </w:tabs>
        <w:spacing w:after="0" w:line="325" w:lineRule="exact"/>
        <w:ind w:left="709" w:hanging="283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występowanie z inicjatywą uchwałodawczą,</w:t>
      </w:r>
    </w:p>
    <w:p w:rsidR="00977B4A" w:rsidRPr="003C7B6E" w:rsidRDefault="00977B4A" w:rsidP="00695441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0" w:line="325" w:lineRule="exact"/>
        <w:ind w:left="567" w:hanging="141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opiniowanie projektów uchwał i innych materiałów na sesję,</w:t>
      </w:r>
    </w:p>
    <w:p w:rsidR="00977B4A" w:rsidRPr="003C7B6E" w:rsidRDefault="00977B4A" w:rsidP="00695441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0" w:line="325" w:lineRule="exact"/>
        <w:ind w:left="567" w:hanging="141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samodzielne występowanie na sesjach oraz składanie wniosków do Wójta i Rady Gminy.</w:t>
      </w:r>
    </w:p>
    <w:p w:rsidR="00977B4A" w:rsidRPr="003C7B6E" w:rsidRDefault="00977B4A" w:rsidP="00695441">
      <w:pPr>
        <w:numPr>
          <w:ilvl w:val="0"/>
          <w:numId w:val="7"/>
        </w:numPr>
        <w:shd w:val="clear" w:color="auto" w:fill="FFFFFF"/>
        <w:tabs>
          <w:tab w:val="left" w:pos="404"/>
        </w:tabs>
        <w:spacing w:before="7" w:after="0" w:line="325" w:lineRule="exact"/>
        <w:ind w:left="29"/>
        <w:jc w:val="both"/>
        <w:rPr>
          <w:sz w:val="24"/>
          <w:szCs w:val="24"/>
        </w:rPr>
      </w:pPr>
      <w:r w:rsidRPr="003C7B6E">
        <w:rPr>
          <w:sz w:val="24"/>
          <w:szCs w:val="24"/>
        </w:rPr>
        <w:t>Klub działa na podstawie własnego regulaminu wewnętrznego.</w:t>
      </w:r>
    </w:p>
    <w:p w:rsidR="00CF4B55" w:rsidRPr="003C7B6E" w:rsidRDefault="00977B4A" w:rsidP="00695441">
      <w:pPr>
        <w:numPr>
          <w:ilvl w:val="0"/>
          <w:numId w:val="7"/>
        </w:numPr>
        <w:shd w:val="clear" w:color="auto" w:fill="FFFFFF"/>
        <w:tabs>
          <w:tab w:val="left" w:pos="404"/>
        </w:tabs>
        <w:spacing w:before="4" w:after="0" w:line="325" w:lineRule="exact"/>
        <w:ind w:left="404" w:hanging="375"/>
        <w:jc w:val="both"/>
        <w:rPr>
          <w:sz w:val="28"/>
        </w:rPr>
      </w:pPr>
      <w:r w:rsidRPr="003C7B6E">
        <w:rPr>
          <w:sz w:val="24"/>
          <w:szCs w:val="24"/>
        </w:rPr>
        <w:t>Kluby korzystają z wyznaczonego w Urzędzie Gminy pomieszczenia w celu odbywania spotkań oraz z ogólnodostępnych informacji niezbędnych do swojej działalności</w:t>
      </w:r>
      <w:r w:rsidRPr="003C7B6E">
        <w:rPr>
          <w:sz w:val="28"/>
        </w:rPr>
        <w:t>.</w:t>
      </w:r>
    </w:p>
    <w:p w:rsidR="00105307" w:rsidRPr="003C7B6E" w:rsidRDefault="00105307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67CE" w:rsidRPr="003C7B6E" w:rsidRDefault="003C7B6E" w:rsidP="0069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7B6E"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="00E067CE" w:rsidRPr="003C7B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067CE" w:rsidRPr="003C7B6E" w:rsidRDefault="00E067CE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Wykonanie uchwały powierza si</w:t>
      </w:r>
      <w:r w:rsidR="003C7B6E" w:rsidRPr="003C7B6E">
        <w:rPr>
          <w:rFonts w:ascii="Times New Roman" w:hAnsi="Times New Roman" w:cs="Times New Roman"/>
          <w:sz w:val="24"/>
          <w:szCs w:val="24"/>
        </w:rPr>
        <w:t>ę Wójtowi Gminy Dobre</w:t>
      </w:r>
      <w:r w:rsidRPr="003C7B6E">
        <w:rPr>
          <w:rFonts w:ascii="Times New Roman" w:hAnsi="Times New Roman" w:cs="Times New Roman"/>
          <w:sz w:val="24"/>
          <w:szCs w:val="24"/>
        </w:rPr>
        <w:t>.</w:t>
      </w:r>
    </w:p>
    <w:p w:rsidR="00E067CE" w:rsidRPr="003C7B6E" w:rsidRDefault="00E067CE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67CE" w:rsidRPr="003C7B6E" w:rsidRDefault="003C7B6E" w:rsidP="0069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§ 4</w:t>
      </w:r>
      <w:r w:rsidR="00E067CE" w:rsidRPr="003C7B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B2734" w:rsidRPr="003C7B6E" w:rsidRDefault="001B2734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Uchwała wchodzi w życie po upływie 14 dni od dnia jej ogłoszenia w Dzienniku Urzędowym</w:t>
      </w:r>
    </w:p>
    <w:p w:rsidR="001B2734" w:rsidRPr="003C7B6E" w:rsidRDefault="001B2734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Województwa Mazowieckiego z mocą obowiązującą od pierwszego dnia po upływie obecnej</w:t>
      </w:r>
    </w:p>
    <w:p w:rsidR="00E067CE" w:rsidRPr="003C7B6E" w:rsidRDefault="001B2734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B6E">
        <w:rPr>
          <w:rFonts w:ascii="Times New Roman" w:hAnsi="Times New Roman" w:cs="Times New Roman"/>
          <w:sz w:val="24"/>
          <w:szCs w:val="24"/>
        </w:rPr>
        <w:t>kadencji Rady Gminy 2014-2018 r.</w:t>
      </w:r>
    </w:p>
    <w:p w:rsidR="00E067CE" w:rsidRPr="003C7B6E" w:rsidRDefault="00E067CE" w:rsidP="0069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7CE" w:rsidRPr="003C7B6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7C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7C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7C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7C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7C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7CE" w:rsidRDefault="00E067CE" w:rsidP="00E0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8475D7"/>
    <w:multiLevelType w:val="hybridMultilevel"/>
    <w:tmpl w:val="008A1F1A"/>
    <w:lvl w:ilvl="0" w:tplc="47863588">
      <w:start w:val="1"/>
      <w:numFmt w:val="decimal"/>
      <w:lvlText w:val="%1)"/>
      <w:lvlJc w:val="left"/>
      <w:pPr>
        <w:ind w:left="720" w:hanging="360"/>
      </w:pPr>
      <w:rPr>
        <w:rFonts w:ascii="TimesNewRomanPS-BoldMT" w:hAnsi="TimesNewRomanPS-BoldMT" w:cs="TimesNewRomanPS-BoldMT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D07D7"/>
    <w:multiLevelType w:val="hybridMultilevel"/>
    <w:tmpl w:val="43183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2370"/>
    <w:multiLevelType w:val="hybridMultilevel"/>
    <w:tmpl w:val="965E0AD0"/>
    <w:lvl w:ilvl="0" w:tplc="47863588">
      <w:start w:val="1"/>
      <w:numFmt w:val="decimal"/>
      <w:lvlText w:val="%1)"/>
      <w:lvlJc w:val="left"/>
      <w:pPr>
        <w:ind w:left="720" w:hanging="360"/>
      </w:pPr>
      <w:rPr>
        <w:rFonts w:ascii="TimesNewRomanPS-BoldMT" w:hAnsi="TimesNewRomanPS-BoldMT" w:cs="TimesNewRomanPS-BoldMT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36216"/>
    <w:multiLevelType w:val="singleLevel"/>
    <w:tmpl w:val="EC5887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94045B0"/>
    <w:multiLevelType w:val="hybridMultilevel"/>
    <w:tmpl w:val="5358DBC2"/>
    <w:lvl w:ilvl="0" w:tplc="47863588">
      <w:start w:val="1"/>
      <w:numFmt w:val="decimal"/>
      <w:lvlText w:val="%1)"/>
      <w:lvlJc w:val="left"/>
      <w:pPr>
        <w:ind w:left="360" w:hanging="360"/>
      </w:pPr>
      <w:rPr>
        <w:rFonts w:ascii="TimesNewRomanPS-BoldMT" w:hAnsi="TimesNewRomanPS-BoldMT" w:cs="TimesNewRomanPS-BoldMT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D456E"/>
    <w:multiLevelType w:val="singleLevel"/>
    <w:tmpl w:val="B8589A3A"/>
    <w:lvl w:ilvl="0">
      <w:start w:val="3"/>
      <w:numFmt w:val="decimal"/>
      <w:lvlText w:val="%1."/>
      <w:legacy w:legacy="1" w:legacySpace="0" w:legacyIndent="375"/>
      <w:lvlJc w:val="left"/>
      <w:rPr>
        <w:rFonts w:ascii="Times New Roman" w:hAnsi="Times New Roman" w:hint="default"/>
      </w:rPr>
    </w:lvl>
  </w:abstractNum>
  <w:abstractNum w:abstractNumId="7" w15:restartNumberingAfterBreak="0">
    <w:nsid w:val="764C2305"/>
    <w:multiLevelType w:val="singleLevel"/>
    <w:tmpl w:val="EC5887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D487AE2"/>
    <w:multiLevelType w:val="hybridMultilevel"/>
    <w:tmpl w:val="008A1F1A"/>
    <w:lvl w:ilvl="0" w:tplc="47863588">
      <w:start w:val="1"/>
      <w:numFmt w:val="decimal"/>
      <w:lvlText w:val="%1)"/>
      <w:lvlJc w:val="left"/>
      <w:pPr>
        <w:ind w:left="720" w:hanging="360"/>
      </w:pPr>
      <w:rPr>
        <w:rFonts w:ascii="TimesNewRomanPS-BoldMT" w:hAnsi="TimesNewRomanPS-BoldMT" w:cs="TimesNewRomanPS-BoldMT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43"/>
        <w:lvlJc w:val="left"/>
        <w:rPr>
          <w:rFonts w:ascii="Times New Roman" w:hAnsi="Times New Roman" w:hint="default"/>
        </w:rPr>
      </w:lvl>
    </w:lvlOverride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CE"/>
    <w:rsid w:val="000407D0"/>
    <w:rsid w:val="00086241"/>
    <w:rsid w:val="000B0FBA"/>
    <w:rsid w:val="000C5A2D"/>
    <w:rsid w:val="000D09B2"/>
    <w:rsid w:val="00105307"/>
    <w:rsid w:val="001B2734"/>
    <w:rsid w:val="00200BA1"/>
    <w:rsid w:val="00230626"/>
    <w:rsid w:val="002319B6"/>
    <w:rsid w:val="00290498"/>
    <w:rsid w:val="0030340A"/>
    <w:rsid w:val="0037284A"/>
    <w:rsid w:val="0038030B"/>
    <w:rsid w:val="003B673E"/>
    <w:rsid w:val="003C7B6E"/>
    <w:rsid w:val="003E0C4E"/>
    <w:rsid w:val="003E0EDE"/>
    <w:rsid w:val="00421447"/>
    <w:rsid w:val="00527D3A"/>
    <w:rsid w:val="005425BA"/>
    <w:rsid w:val="005D3BCF"/>
    <w:rsid w:val="00663840"/>
    <w:rsid w:val="00695441"/>
    <w:rsid w:val="007251E6"/>
    <w:rsid w:val="0073389B"/>
    <w:rsid w:val="00857700"/>
    <w:rsid w:val="00896011"/>
    <w:rsid w:val="0095369F"/>
    <w:rsid w:val="00977B4A"/>
    <w:rsid w:val="00A36232"/>
    <w:rsid w:val="00A9055C"/>
    <w:rsid w:val="00AA7765"/>
    <w:rsid w:val="00AB39DC"/>
    <w:rsid w:val="00B027E2"/>
    <w:rsid w:val="00B416C5"/>
    <w:rsid w:val="00B67AE8"/>
    <w:rsid w:val="00BA43F7"/>
    <w:rsid w:val="00C35FFF"/>
    <w:rsid w:val="00C72389"/>
    <w:rsid w:val="00CC1567"/>
    <w:rsid w:val="00CF4348"/>
    <w:rsid w:val="00CF4B55"/>
    <w:rsid w:val="00D15C50"/>
    <w:rsid w:val="00D97B40"/>
    <w:rsid w:val="00E067CE"/>
    <w:rsid w:val="00E664B4"/>
    <w:rsid w:val="00EB4A46"/>
    <w:rsid w:val="00F06299"/>
    <w:rsid w:val="00F3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8975A-B76F-483B-8DD5-73C6A004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4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1397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Iwona Księżopolska</cp:lastModifiedBy>
  <cp:revision>3</cp:revision>
  <cp:lastPrinted>2018-10-09T10:17:00Z</cp:lastPrinted>
  <dcterms:created xsi:type="dcterms:W3CDTF">2018-10-02T12:25:00Z</dcterms:created>
  <dcterms:modified xsi:type="dcterms:W3CDTF">2018-10-09T10:17:00Z</dcterms:modified>
</cp:coreProperties>
</file>