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F2B27" w14:textId="59E5CD43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 xml:space="preserve">WÓJT GMINY                                                        </w:t>
      </w:r>
      <w:r w:rsidRPr="006071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Dobre, dnia  </w:t>
      </w:r>
      <w:r w:rsidR="00D4266E">
        <w:rPr>
          <w:rFonts w:ascii="Times New Roman" w:eastAsia="Calibri" w:hAnsi="Times New Roman" w:cs="Times New Roman"/>
          <w:sz w:val="24"/>
          <w:szCs w:val="24"/>
        </w:rPr>
        <w:t>30</w:t>
      </w:r>
      <w:r w:rsidRPr="006071D8">
        <w:rPr>
          <w:rFonts w:ascii="Times New Roman" w:eastAsia="Calibri" w:hAnsi="Times New Roman" w:cs="Times New Roman"/>
          <w:sz w:val="24"/>
          <w:szCs w:val="24"/>
        </w:rPr>
        <w:t>.01.2023r</w:t>
      </w:r>
    </w:p>
    <w:p w14:paraId="2C073D9A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 xml:space="preserve">      DOBRE    </w:t>
      </w:r>
    </w:p>
    <w:p w14:paraId="2CD30CE5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37A27FC3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700C3C1F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206B5AC3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5185BB16" w14:textId="77777777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672971" w14:textId="0A0D9D03" w:rsidR="005827BE" w:rsidRPr="006071D8" w:rsidRDefault="005827BE" w:rsidP="00582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71D8">
        <w:rPr>
          <w:rFonts w:ascii="Times New Roman" w:eastAsia="Calibri" w:hAnsi="Times New Roman" w:cs="Times New Roman"/>
          <w:sz w:val="24"/>
          <w:szCs w:val="24"/>
        </w:rPr>
        <w:t>GKI 271.1.2023</w:t>
      </w:r>
    </w:p>
    <w:p w14:paraId="1AAD7D7D" w14:textId="77777777" w:rsidR="005827BE" w:rsidRPr="006071D8" w:rsidRDefault="005827BE" w:rsidP="00582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B3E90C" w14:textId="77777777" w:rsidR="005827BE" w:rsidRPr="006071D8" w:rsidRDefault="005827BE" w:rsidP="00582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071D8">
        <w:rPr>
          <w:rFonts w:ascii="Times New Roman" w:eastAsia="Calibri" w:hAnsi="Times New Roman" w:cs="Times New Roman"/>
          <w:b/>
          <w:sz w:val="24"/>
          <w:szCs w:val="24"/>
        </w:rPr>
        <w:t xml:space="preserve">WYJAŚNIENIE TREŚCI SWZ </w:t>
      </w:r>
    </w:p>
    <w:p w14:paraId="6D003385" w14:textId="77777777" w:rsidR="005827BE" w:rsidRPr="006071D8" w:rsidRDefault="005827BE" w:rsidP="00582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C55E11" w14:textId="0E7EBCF2" w:rsidR="005827BE" w:rsidRPr="006071D8" w:rsidRDefault="005827BE" w:rsidP="005827BE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</w:pPr>
      <w:r w:rsidRPr="006071D8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6071D8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r w:rsidRPr="006071D8">
        <w:rPr>
          <w:rFonts w:ascii="Times New Roman" w:hAnsi="Times New Roman" w:cs="Times New Roman"/>
          <w:b/>
          <w:sz w:val="24"/>
          <w:szCs w:val="24"/>
        </w:rPr>
        <w:t>Rozbudowa budynku Urzędu Gminy w Dobrem w celu stworzenia miejsca dla Gminnego Ośrodka Kultury i biblioteki publicznej GKI 271.1.2023</w:t>
      </w:r>
    </w:p>
    <w:p w14:paraId="1DB6899F" w14:textId="77777777" w:rsidR="005827BE" w:rsidRPr="006071D8" w:rsidRDefault="005827BE" w:rsidP="005827BE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</w:pPr>
      <w:r w:rsidRPr="006071D8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                                       </w:t>
      </w:r>
    </w:p>
    <w:p w14:paraId="7ECA4B43" w14:textId="483BF90E" w:rsidR="005827BE" w:rsidRDefault="005827BE" w:rsidP="005827BE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6071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Działając na podstawie art. 284 ust.</w:t>
      </w:r>
      <w:r w:rsidR="00EE6CA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071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 ustawy z dnia 11 września 2019 roku - Prawo zamówień publicznych (Dz. U. z 202</w:t>
      </w:r>
      <w:r w:rsidR="00EE6CA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</w:t>
      </w:r>
      <w:r w:rsidRPr="006071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r., poz. 1</w:t>
      </w:r>
      <w:r w:rsidR="00EE6CA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710</w:t>
      </w:r>
      <w:r w:rsidRPr="006071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ze zm.) poniżej przedstawiam treść pytań, jakie wpłynęły do Zamawiającego wraz z odpowiedziami i wy</w:t>
      </w:r>
      <w:r w:rsidRPr="006071D8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jaśnieniami:</w:t>
      </w:r>
    </w:p>
    <w:p w14:paraId="213521A5" w14:textId="77777777" w:rsidR="00021AB9" w:rsidRPr="006977C8" w:rsidRDefault="006071D8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6071D8">
        <w:rPr>
          <w:kern w:val="0"/>
          <w:sz w:val="26"/>
          <w:szCs w:val="26"/>
          <w14:ligatures w14:val="none"/>
        </w:rPr>
        <w:br/>
      </w:r>
      <w:r w:rsidR="00021AB9" w:rsidRPr="006977C8">
        <w:rPr>
          <w:rFonts w:ascii="Times New Roman" w:hAnsi="Times New Roman" w:cs="Times New Roman"/>
          <w:b/>
          <w:bCs/>
          <w:kern w:val="0"/>
          <w:sz w:val="24"/>
          <w:szCs w:val="24"/>
        </w:rPr>
        <w:t>o) poz. 135 – info kiosk dotykowy z komunikatorem głosowym i dla osób</w:t>
      </w:r>
    </w:p>
    <w:p w14:paraId="0E586B2B" w14:textId="77777777" w:rsidR="00021AB9" w:rsidRPr="006977C8" w:rsidRDefault="00021AB9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6977C8">
        <w:rPr>
          <w:rFonts w:ascii="Times New Roman" w:hAnsi="Times New Roman" w:cs="Times New Roman"/>
          <w:b/>
          <w:bCs/>
          <w:kern w:val="0"/>
          <w:sz w:val="24"/>
          <w:szCs w:val="24"/>
        </w:rPr>
        <w:t>niepełnosprawnych – proszę o podanie szczegółowego opisu w zakresie wymiarów i</w:t>
      </w:r>
    </w:p>
    <w:p w14:paraId="71141B3F" w14:textId="77777777" w:rsidR="00021AB9" w:rsidRPr="006977C8" w:rsidRDefault="00021AB9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6977C8">
        <w:rPr>
          <w:rFonts w:ascii="Times New Roman" w:hAnsi="Times New Roman" w:cs="Times New Roman"/>
          <w:b/>
          <w:bCs/>
          <w:kern w:val="0"/>
          <w:sz w:val="24"/>
          <w:szCs w:val="24"/>
        </w:rPr>
        <w:t>parametrów technicznych tego elementu</w:t>
      </w:r>
    </w:p>
    <w:p w14:paraId="7EDF6953" w14:textId="77777777" w:rsidR="000E4483" w:rsidRPr="00D4266E" w:rsidRDefault="000E4483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B663CCB" w14:textId="40B51B26" w:rsidR="00021AB9" w:rsidRPr="006977C8" w:rsidRDefault="00021AB9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6977C8">
        <w:rPr>
          <w:rFonts w:ascii="Times New Roman" w:hAnsi="Times New Roman" w:cs="Times New Roman"/>
          <w:kern w:val="0"/>
          <w:sz w:val="24"/>
          <w:szCs w:val="24"/>
        </w:rPr>
        <w:t>Odpowiedź</w:t>
      </w:r>
    </w:p>
    <w:p w14:paraId="259A3955" w14:textId="03D51EC6" w:rsidR="006B3B8B" w:rsidRPr="00D4266E" w:rsidRDefault="00FB1CE7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4266E">
        <w:rPr>
          <w:rFonts w:ascii="Times New Roman" w:hAnsi="Times New Roman" w:cs="Times New Roman"/>
          <w:kern w:val="0"/>
          <w:sz w:val="24"/>
          <w:szCs w:val="24"/>
        </w:rPr>
        <w:t>Parametry kiosku dotykowego</w:t>
      </w:r>
    </w:p>
    <w:p w14:paraId="69B5C76D" w14:textId="77777777" w:rsidR="007D7EC5" w:rsidRPr="00D4266E" w:rsidRDefault="007D7EC5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4266E">
        <w:rPr>
          <w:rFonts w:ascii="Times New Roman" w:hAnsi="Times New Roman" w:cs="Times New Roman"/>
          <w:kern w:val="0"/>
          <w:sz w:val="24"/>
          <w:szCs w:val="24"/>
        </w:rPr>
        <w:t xml:space="preserve">Obudowa z blachy stalowej malowanej proszkowo w kolorze białym, Podstawa wyposażona w przepust kablowy oraz możliwość mocowania do podłoża. </w:t>
      </w:r>
    </w:p>
    <w:p w14:paraId="3C6865B4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Wymiary: szerokość podstawy 20 cm, długość 60 cm, wysokość urządzenia 200 cm</w:t>
      </w:r>
    </w:p>
    <w:p w14:paraId="0C128090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Jednostka centralna: komputer PC</w:t>
      </w:r>
    </w:p>
    <w:p w14:paraId="3CDAC371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Procesor: Intel/AMD</w:t>
      </w:r>
    </w:p>
    <w:p w14:paraId="2F88A98F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Ram: min 4 GB</w:t>
      </w:r>
    </w:p>
    <w:p w14:paraId="28DD8ED2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HDD: min 500 GB lub SSD min. 64 GB</w:t>
      </w:r>
    </w:p>
    <w:p w14:paraId="56BCC6C9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System: Windows</w:t>
      </w:r>
    </w:p>
    <w:p w14:paraId="2322E536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Ekran dotykowy 43"</w:t>
      </w:r>
    </w:p>
    <w:p w14:paraId="0CC01A71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Matryca LCD 43" LED</w:t>
      </w:r>
    </w:p>
    <w:p w14:paraId="40C32204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Rozdzielczość: Resolution 1920x1080</w:t>
      </w:r>
    </w:p>
    <w:p w14:paraId="18FCB970" w14:textId="20D2C6D2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 xml:space="preserve">Nakładka dotykowa: PCT Multi </w:t>
      </w:r>
      <w:proofErr w:type="spellStart"/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Touch</w:t>
      </w:r>
      <w:proofErr w:type="spellEnd"/>
    </w:p>
    <w:p w14:paraId="3262CA31" w14:textId="3E731ECE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Głośniki stereo</w:t>
      </w:r>
    </w:p>
    <w:p w14:paraId="12F37EBD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Kamera</w:t>
      </w:r>
    </w:p>
    <w:p w14:paraId="2251D056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Drukarka termiczna</w:t>
      </w:r>
    </w:p>
    <w:p w14:paraId="37B22525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Czytnik kart chipowych</w:t>
      </w:r>
    </w:p>
    <w:p w14:paraId="4847D53B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Karta W-Fi</w:t>
      </w:r>
    </w:p>
    <w:p w14:paraId="06CC1BA4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Moduł Bluetooth</w:t>
      </w:r>
    </w:p>
    <w:p w14:paraId="5F4D28EF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proofErr w:type="spellStart"/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Accse</w:t>
      </w:r>
      <w:proofErr w:type="spellEnd"/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 xml:space="preserve"> Point</w:t>
      </w:r>
    </w:p>
    <w:p w14:paraId="2E28482B" w14:textId="77777777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Skaner kodów kreskowych</w:t>
      </w:r>
    </w:p>
    <w:p w14:paraId="5A657050" w14:textId="7C4967D0" w:rsidR="00FB1CE7" w:rsidRPr="00D4266E" w:rsidRDefault="00FB1CE7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UPS</w:t>
      </w:r>
    </w:p>
    <w:p w14:paraId="272098DD" w14:textId="0256F97E" w:rsidR="007D7EC5" w:rsidRPr="00D4266E" w:rsidRDefault="007D7EC5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lastRenderedPageBreak/>
        <w:t>Inko ki</w:t>
      </w:r>
      <w:r w:rsidR="000E4483"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o</w:t>
      </w: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sk wyposa</w:t>
      </w:r>
      <w:r w:rsidR="000E4483"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ż</w:t>
      </w: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 xml:space="preserve">ony w </w:t>
      </w:r>
      <w:r w:rsidR="000E4483"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>ażuro</w:t>
      </w:r>
      <w:r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 xml:space="preserve">wy podświetlany detal </w:t>
      </w:r>
      <w:r w:rsidR="000E4483" w:rsidRPr="00D4266E">
        <w:rPr>
          <w:rFonts w:ascii="Arial Narrow" w:eastAsia="Times New Roman" w:hAnsi="Arial Narrow" w:cs="Arial"/>
          <w:color w:val="222222"/>
          <w:kern w:val="0"/>
          <w:sz w:val="24"/>
          <w:szCs w:val="24"/>
          <w:lang w:eastAsia="pl-PL"/>
          <w14:ligatures w14:val="none"/>
        </w:rPr>
        <w:t xml:space="preserve">pod ekranem. Oświetlenie LED pionowych krawędzi. </w:t>
      </w:r>
    </w:p>
    <w:p w14:paraId="5DAE083A" w14:textId="32CEC054" w:rsidR="000E4483" w:rsidRPr="00D4266E" w:rsidRDefault="000E4483" w:rsidP="00FB1CE7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D4266E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 xml:space="preserve">Panel ozdobny z wkładką </w:t>
      </w:r>
      <w:proofErr w:type="spellStart"/>
      <w:r w:rsidRPr="00D4266E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inexLED</w:t>
      </w:r>
      <w:proofErr w:type="spellEnd"/>
      <w:r w:rsidRPr="00D4266E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 xml:space="preserve"> – wersja FULL CUSTOM z możliwością </w:t>
      </w:r>
      <w:proofErr w:type="spellStart"/>
      <w:r w:rsidRPr="00D4266E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customizacji</w:t>
      </w:r>
      <w:proofErr w:type="spellEnd"/>
      <w:r w:rsidRPr="00D4266E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 xml:space="preserve"> elementu ażuru.</w:t>
      </w:r>
    </w:p>
    <w:p w14:paraId="0F7485D9" w14:textId="77777777" w:rsidR="009A2041" w:rsidRPr="00D4266E" w:rsidRDefault="009A2041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55C1504" w14:textId="77777777" w:rsidR="00021AB9" w:rsidRPr="00910D3B" w:rsidRDefault="00021AB9" w:rsidP="00021A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681D171" w14:textId="5177EACC" w:rsidR="00021AB9" w:rsidRDefault="00021AB9" w:rsidP="00021AB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021AB9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1a) poz. 114 posadzki z płytek – obmiar zaniżony – brak powierzchni podstopnic – proszę o uzupełnienie,</w:t>
      </w:r>
    </w:p>
    <w:p w14:paraId="007764E3" w14:textId="0F0ED84B" w:rsidR="00021AB9" w:rsidRPr="006977C8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977C8">
        <w:rPr>
          <w:rFonts w:ascii="Times New Roman" w:hAnsi="Times New Roman" w:cs="Times New Roman"/>
          <w:kern w:val="0"/>
          <w:sz w:val="24"/>
          <w:szCs w:val="24"/>
          <w14:ligatures w14:val="none"/>
        </w:rPr>
        <w:t>Odpowiedź:</w:t>
      </w:r>
    </w:p>
    <w:p w14:paraId="0D4CA808" w14:textId="77777777" w:rsidR="00021AB9" w:rsidRP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0" w:name="_Hlk124885039"/>
      <w:r w:rsidRPr="00021AB9">
        <w:rPr>
          <w:rFonts w:ascii="Times New Roman" w:hAnsi="Times New Roman" w:cs="Times New Roman"/>
          <w:kern w:val="0"/>
          <w:sz w:val="24"/>
          <w:szCs w:val="24"/>
          <w14:ligatures w14:val="none"/>
        </w:rPr>
        <w:t>Wartości podane w pozycji 114 należy zwiększyć o 40,35 m2</w:t>
      </w:r>
    </w:p>
    <w:bookmarkEnd w:id="0"/>
    <w:p w14:paraId="50D6F56D" w14:textId="77777777" w:rsidR="00021AB9" w:rsidRP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1922B1D" w14:textId="478C60DB" w:rsidR="00021AB9" w:rsidRDefault="00021AB9" w:rsidP="00021AB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021AB9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1b) poz. 121 i 122 – obmiar zaniżony o min. 82,66 m2 – brak wysokości pomieszczenia w obliczeniach ilości,</w:t>
      </w:r>
    </w:p>
    <w:p w14:paraId="6F6C8075" w14:textId="451FCEE8" w:rsidR="00021AB9" w:rsidRPr="006977C8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977C8">
        <w:rPr>
          <w:rFonts w:ascii="Times New Roman" w:hAnsi="Times New Roman" w:cs="Times New Roman"/>
          <w:kern w:val="0"/>
          <w:sz w:val="24"/>
          <w:szCs w:val="24"/>
          <w14:ligatures w14:val="none"/>
        </w:rPr>
        <w:t>Odpowiedź:</w:t>
      </w:r>
    </w:p>
    <w:p w14:paraId="3F8CF38B" w14:textId="77777777" w:rsidR="00021AB9" w:rsidRP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021AB9">
        <w:rPr>
          <w:rFonts w:ascii="Times New Roman" w:hAnsi="Times New Roman" w:cs="Times New Roman"/>
          <w:kern w:val="0"/>
          <w:sz w:val="24"/>
          <w:szCs w:val="24"/>
          <w14:ligatures w14:val="none"/>
        </w:rPr>
        <w:t>Wartości podane pozycjach 121 i 122 należy zwiększyć o 82,66 m2</w:t>
      </w:r>
    </w:p>
    <w:p w14:paraId="1D67E694" w14:textId="77777777" w:rsidR="00021AB9" w:rsidRP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11CCCB6" w14:textId="77777777" w:rsidR="00021AB9" w:rsidRDefault="00021AB9" w:rsidP="00021AB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021AB9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1c) brak pozycji dotyczącej wyizolowania ścian i sufitu pomieszczenia agregatu prądotwórczego płytami dźwiękochłonnymi – proszę o uzupełnienie przedmiaru robót </w:t>
      </w:r>
    </w:p>
    <w:p w14:paraId="36056F64" w14:textId="416A6FC3" w:rsidR="00021AB9" w:rsidRPr="006977C8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977C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Odpowiedź: </w:t>
      </w:r>
    </w:p>
    <w:p w14:paraId="098F2EF1" w14:textId="77777777" w:rsidR="00021AB9" w:rsidRP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021AB9">
        <w:rPr>
          <w:rFonts w:ascii="Times New Roman" w:hAnsi="Times New Roman" w:cs="Times New Roman"/>
          <w:kern w:val="0"/>
          <w:sz w:val="24"/>
          <w:szCs w:val="24"/>
          <w14:ligatures w14:val="none"/>
        </w:rPr>
        <w:t>Izolacje przeciwdźwiękowe poziome sufitu z wełny mineralnej z płyt klejonych lepikiem asfaltowym na gorąco – 10,72 m2</w:t>
      </w:r>
    </w:p>
    <w:p w14:paraId="55087E55" w14:textId="77777777" w:rsidR="00021AB9" w:rsidRP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021AB9">
        <w:rPr>
          <w:rFonts w:ascii="Times New Roman" w:hAnsi="Times New Roman" w:cs="Times New Roman"/>
          <w:kern w:val="0"/>
          <w:sz w:val="24"/>
          <w:szCs w:val="24"/>
          <w14:ligatures w14:val="none"/>
        </w:rPr>
        <w:t>Izolacje przeciwdźwiękowe pionowe z płyt klejonych lepikiem asfaltowym na gorąco - 38,89 m2</w:t>
      </w:r>
    </w:p>
    <w:p w14:paraId="41E37838" w14:textId="7C41F260" w:rsid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FD8FFFF" w14:textId="77777777" w:rsidR="00D0463E" w:rsidRPr="00021AB9" w:rsidRDefault="00D0463E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E87C10D" w14:textId="2B4E6E26" w:rsidR="00021AB9" w:rsidRDefault="00021AB9" w:rsidP="00021AB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021AB9"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1d) brak pozycji dotyczącej urządzeń na kominach, o których mowa w opisie: „kominy spalinowe oraz dymowe należy zakończyć urządzeniami wspomagającymi ciąg” – proszę o podanie ilości i danych tych elementów oraz uzupełnienie przedmiaru robót</w:t>
      </w:r>
    </w:p>
    <w:p w14:paraId="7AE46744" w14:textId="54163A0A" w:rsidR="00021AB9" w:rsidRPr="006977C8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977C8">
        <w:rPr>
          <w:rFonts w:ascii="Times New Roman" w:hAnsi="Times New Roman" w:cs="Times New Roman"/>
          <w:kern w:val="0"/>
          <w:sz w:val="24"/>
          <w:szCs w:val="24"/>
          <w14:ligatures w14:val="none"/>
        </w:rPr>
        <w:t>Odpowiedź:</w:t>
      </w:r>
    </w:p>
    <w:p w14:paraId="4905FF37" w14:textId="77777777" w:rsidR="00021AB9" w:rsidRPr="00021AB9" w:rsidRDefault="00021AB9" w:rsidP="00021A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21A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Nasady wentylacyjne obrotowe ze stali kwasoodpornej o grubości 0,60 mm. Średnica wlotu do 20 cm – 1 szt.</w:t>
      </w:r>
    </w:p>
    <w:p w14:paraId="061CC59D" w14:textId="13CB3058" w:rsid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021AB9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Nasady kominowe spalinowe typu "Strażak" ze stali kwasoodpornej o grubości 0,60 mm. Średnica wlotu do 20 cm – 1 szt</w:t>
      </w:r>
      <w:r w:rsidR="008F2884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F471EB5" w14:textId="3671C179" w:rsidR="00021AB9" w:rsidRDefault="00021AB9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C995E02" w14:textId="32787046" w:rsidR="00021AB9" w:rsidRPr="007D7EC5" w:rsidRDefault="00021AB9" w:rsidP="00021A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7D7EC5">
        <w:rPr>
          <w:rFonts w:ascii="CIDFont+F1" w:hAnsi="CIDFont+F1" w:cs="CIDFont+F1"/>
          <w:b/>
          <w:bCs/>
          <w:kern w:val="0"/>
          <w:sz w:val="24"/>
          <w:szCs w:val="24"/>
        </w:rPr>
        <w:t>2. Proszę o zamieszczenie w dokumentacji postępowania projektu zagospodarowania</w:t>
      </w:r>
    </w:p>
    <w:p w14:paraId="45180FE1" w14:textId="37032BCE" w:rsidR="00021AB9" w:rsidRPr="007D7EC5" w:rsidRDefault="00021AB9" w:rsidP="006603A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7D7EC5">
        <w:rPr>
          <w:rFonts w:ascii="CIDFont+F1" w:hAnsi="CIDFont+F1" w:cs="CIDFont+F1"/>
          <w:b/>
          <w:bCs/>
          <w:kern w:val="0"/>
          <w:sz w:val="24"/>
          <w:szCs w:val="24"/>
        </w:rPr>
        <w:t>terenu z opisem, przekrojami charakterystycznymi – brak możliwości sprawdzenia ilości prac</w:t>
      </w:r>
      <w:r w:rsidR="006603AB" w:rsidRPr="007D7EC5">
        <w:rPr>
          <w:rFonts w:ascii="CIDFont+F1" w:hAnsi="CIDFont+F1" w:cs="CIDFont+F1"/>
          <w:b/>
          <w:bCs/>
          <w:kern w:val="0"/>
          <w:sz w:val="24"/>
          <w:szCs w:val="24"/>
        </w:rPr>
        <w:t xml:space="preserve"> </w:t>
      </w:r>
      <w:r w:rsidRPr="007D7EC5">
        <w:rPr>
          <w:rFonts w:ascii="CIDFont+F1" w:hAnsi="CIDFont+F1" w:cs="CIDFont+F1"/>
          <w:b/>
          <w:bCs/>
          <w:kern w:val="0"/>
          <w:sz w:val="24"/>
          <w:szCs w:val="24"/>
        </w:rPr>
        <w:t>do wykonania ujętym w przedmiarze robót,</w:t>
      </w:r>
    </w:p>
    <w:p w14:paraId="23119F9E" w14:textId="47C70E5F" w:rsidR="00E6707E" w:rsidRPr="000D6D0A" w:rsidRDefault="00E6707E" w:rsidP="000D6D0A">
      <w:pPr>
        <w:pStyle w:val="Bezodstpw"/>
      </w:pPr>
      <w:r w:rsidRPr="000D6D0A">
        <w:t>Odpowiedź:</w:t>
      </w:r>
    </w:p>
    <w:p w14:paraId="18D5C957" w14:textId="77777777" w:rsidR="00021AB9" w:rsidRPr="000D6D0A" w:rsidRDefault="00021AB9" w:rsidP="000D6D0A">
      <w:pPr>
        <w:pStyle w:val="Bezodstpw"/>
      </w:pPr>
    </w:p>
    <w:p w14:paraId="5C99D603" w14:textId="112E2160" w:rsidR="00021AB9" w:rsidRPr="00DF3DED" w:rsidRDefault="00FB1CE7" w:rsidP="000D6D0A">
      <w:pPr>
        <w:pStyle w:val="Bezodstpw"/>
      </w:pPr>
      <w:r w:rsidRPr="000D6D0A">
        <w:t>Projekt zagospodarowania terenu nie zawiera projektu drogowego. Podane rzędne dotyczą poziomu wejścia do budynku</w:t>
      </w:r>
      <w:r w:rsidRPr="00DF3DED">
        <w:t>.</w:t>
      </w:r>
    </w:p>
    <w:p w14:paraId="31C30DBB" w14:textId="77777777" w:rsidR="00FB1CE7" w:rsidRPr="00021AB9" w:rsidRDefault="00FB1CE7" w:rsidP="00021AB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DDC15C1" w14:textId="77777777" w:rsidR="006603AB" w:rsidRDefault="006603AB" w:rsidP="006603AB">
      <w:pPr>
        <w:pStyle w:val="Default"/>
      </w:pPr>
      <w:r>
        <w:t xml:space="preserve"> </w:t>
      </w:r>
    </w:p>
    <w:p w14:paraId="711ADAC8" w14:textId="77777777" w:rsidR="006603AB" w:rsidRPr="006603AB" w:rsidRDefault="006603AB" w:rsidP="006603AB">
      <w:pPr>
        <w:pStyle w:val="Bezodstpw"/>
        <w:rPr>
          <w:b/>
          <w:bCs/>
        </w:rPr>
      </w:pPr>
      <w:r w:rsidRPr="006603AB">
        <w:rPr>
          <w:b/>
          <w:bCs/>
        </w:rPr>
        <w:t xml:space="preserve">3. Dot. poz. 3 przedmiaru robót budowlanych. W przedmiarach ujęto ilość robót ziemnych w ilości 466,01 m3, natomiast zgodnie z dokumentacją projektową, przy przyjęciu wykopu szerokoprzestrzennego (bo taki trzeba przewidzieć)powinno przyjąć do wyceny ok. 1.600 m3. Jaką faktyczną ilość wykopu należy przyjąć do wyceny? </w:t>
      </w:r>
    </w:p>
    <w:p w14:paraId="1443DD25" w14:textId="7AD4D5C2" w:rsidR="006603AB" w:rsidRPr="00D4266E" w:rsidRDefault="006603AB" w:rsidP="006603AB">
      <w:pPr>
        <w:pStyle w:val="Bezodstpw"/>
      </w:pPr>
      <w:r w:rsidRPr="00D4266E">
        <w:t>Odpowiedź:</w:t>
      </w:r>
      <w:r w:rsidR="00FB1CE7" w:rsidRPr="00D4266E">
        <w:t xml:space="preserve"> </w:t>
      </w:r>
      <w:r w:rsidR="001A4234" w:rsidRPr="00D4266E">
        <w:t>U</w:t>
      </w:r>
      <w:r w:rsidR="00FB1CE7" w:rsidRPr="00D4266E">
        <w:t>jąć 1 600m</w:t>
      </w:r>
      <w:r w:rsidR="00FB1CE7" w:rsidRPr="00D4266E">
        <w:rPr>
          <w:vertAlign w:val="superscript"/>
        </w:rPr>
        <w:t>3</w:t>
      </w:r>
      <w:r w:rsidR="00FB1CE7" w:rsidRPr="00D4266E">
        <w:t xml:space="preserve"> wykopu</w:t>
      </w:r>
      <w:r w:rsidR="001A4234" w:rsidRPr="00D4266E">
        <w:t>.</w:t>
      </w:r>
    </w:p>
    <w:p w14:paraId="59BECE18" w14:textId="77777777" w:rsidR="006603AB" w:rsidRDefault="006603AB" w:rsidP="006603AB">
      <w:pPr>
        <w:pStyle w:val="Default"/>
        <w:spacing w:after="265"/>
        <w:rPr>
          <w:sz w:val="23"/>
          <w:szCs w:val="23"/>
        </w:rPr>
      </w:pPr>
    </w:p>
    <w:p w14:paraId="624094C2" w14:textId="77777777" w:rsidR="006603AB" w:rsidRPr="006603AB" w:rsidRDefault="006603AB" w:rsidP="006603AB">
      <w:pPr>
        <w:pStyle w:val="Bezodstpw"/>
        <w:rPr>
          <w:b/>
          <w:bCs/>
        </w:rPr>
      </w:pPr>
      <w:r w:rsidRPr="006603AB">
        <w:rPr>
          <w:b/>
          <w:bCs/>
        </w:rPr>
        <w:t>4. W przedmiarach robót nie ujęto wykonania ręcznego wykopu przy odkrywaniu istniejących fundamentów w ilości ok. 40 m3. Czy te prace należy ująć w wycenie?</w:t>
      </w:r>
    </w:p>
    <w:p w14:paraId="63850059" w14:textId="095A7FA0" w:rsidR="006603AB" w:rsidRPr="00D4266E" w:rsidRDefault="006603AB" w:rsidP="006603AB">
      <w:pPr>
        <w:pStyle w:val="Bezodstpw"/>
      </w:pPr>
      <w:r w:rsidRPr="00D4266E">
        <w:t xml:space="preserve">Odpowiedź: </w:t>
      </w:r>
      <w:r w:rsidR="00FB1CE7" w:rsidRPr="00D4266E">
        <w:t xml:space="preserve"> Tak</w:t>
      </w:r>
    </w:p>
    <w:p w14:paraId="7A472949" w14:textId="1707CEC2" w:rsidR="006603AB" w:rsidRDefault="006603AB" w:rsidP="006603AB">
      <w:pPr>
        <w:pStyle w:val="Bezodstpw"/>
        <w:rPr>
          <w:b/>
          <w:bCs/>
        </w:rPr>
      </w:pPr>
    </w:p>
    <w:p w14:paraId="2193980F" w14:textId="77777777" w:rsidR="006603AB" w:rsidRPr="006603AB" w:rsidRDefault="006603AB" w:rsidP="006603AB">
      <w:pPr>
        <w:pStyle w:val="Bezodstpw"/>
        <w:rPr>
          <w:b/>
          <w:bCs/>
        </w:rPr>
      </w:pPr>
    </w:p>
    <w:p w14:paraId="006B3C04" w14:textId="1E819CD3" w:rsidR="006603AB" w:rsidRPr="006603AB" w:rsidRDefault="006603AB" w:rsidP="006603AB">
      <w:pPr>
        <w:pStyle w:val="Bezodstpw"/>
        <w:rPr>
          <w:b/>
          <w:bCs/>
        </w:rPr>
      </w:pPr>
      <w:r w:rsidRPr="006603AB">
        <w:rPr>
          <w:b/>
          <w:bCs/>
        </w:rPr>
        <w:t xml:space="preserve">5. Prosimy o potwierdzenie, że nowoprojektowane ławy fundamentowe są o ok. 65 cm poniżej istniejących ław fundamentowych? </w:t>
      </w:r>
    </w:p>
    <w:p w14:paraId="6D6A0DB6" w14:textId="5DE94719" w:rsidR="006603AB" w:rsidRPr="006977C8" w:rsidRDefault="006603AB" w:rsidP="006603AB">
      <w:pPr>
        <w:pStyle w:val="Bezodstpw"/>
      </w:pPr>
      <w:r w:rsidRPr="006977C8">
        <w:t>Odpowiedź:</w:t>
      </w:r>
      <w:r w:rsidR="006B3B8B" w:rsidRPr="006977C8">
        <w:t xml:space="preserve"> Tak.</w:t>
      </w:r>
    </w:p>
    <w:p w14:paraId="62E62767" w14:textId="77777777" w:rsidR="006603AB" w:rsidRDefault="006603AB" w:rsidP="006603AB">
      <w:pPr>
        <w:pStyle w:val="Bezodstpw"/>
      </w:pPr>
    </w:p>
    <w:p w14:paraId="2CEA0539" w14:textId="204BA2C2" w:rsidR="006603AB" w:rsidRPr="006603AB" w:rsidRDefault="006603AB" w:rsidP="006603AB">
      <w:pPr>
        <w:pStyle w:val="Bezodstpw"/>
        <w:rPr>
          <w:b/>
          <w:bCs/>
        </w:rPr>
      </w:pPr>
      <w:r w:rsidRPr="006603AB">
        <w:rPr>
          <w:b/>
          <w:bCs/>
        </w:rPr>
        <w:t xml:space="preserve">6. W przedmiarach robót nie ujęto zabezpieczenia wykopu oraz igłofiltrów do odwodnienia wykopów. Zgodnie z zamieszczoną opinią geotechniczna poziom wody gruntowej znajduje się na poziomie ok. -1,50-1,80 m poniżej poziomy terenu, a zaprojektowane fundamenty są na poziomie -2,50 m. Czy prace te należy ująć w wycenie? </w:t>
      </w:r>
    </w:p>
    <w:p w14:paraId="10AF9EFB" w14:textId="4120668B" w:rsidR="006603AB" w:rsidRPr="00D4266E" w:rsidRDefault="006603AB" w:rsidP="006603AB">
      <w:pPr>
        <w:pStyle w:val="Bezodstpw"/>
      </w:pPr>
      <w:r w:rsidRPr="00D4266E">
        <w:t>Odpowiedź:</w:t>
      </w:r>
      <w:r w:rsidR="006B3B8B" w:rsidRPr="00D4266E">
        <w:t xml:space="preserve"> </w:t>
      </w:r>
      <w:r w:rsidR="002F113E" w:rsidRPr="00D4266E">
        <w:t>Nie</w:t>
      </w:r>
    </w:p>
    <w:p w14:paraId="5BECA390" w14:textId="77777777" w:rsidR="006603AB" w:rsidRDefault="006603AB" w:rsidP="006603AB">
      <w:pPr>
        <w:pStyle w:val="Default"/>
        <w:spacing w:after="265"/>
        <w:rPr>
          <w:sz w:val="23"/>
          <w:szCs w:val="23"/>
        </w:rPr>
      </w:pPr>
    </w:p>
    <w:p w14:paraId="28D73626" w14:textId="5893C968" w:rsidR="006603AB" w:rsidRPr="00D4266E" w:rsidRDefault="006603AB" w:rsidP="006603AB">
      <w:pPr>
        <w:pStyle w:val="Bezodstpw"/>
        <w:rPr>
          <w:b/>
          <w:bCs/>
        </w:rPr>
      </w:pPr>
      <w:r w:rsidRPr="00D4266E">
        <w:rPr>
          <w:b/>
          <w:bCs/>
        </w:rPr>
        <w:t xml:space="preserve">7. W przedmiarach robót nie ujęto zasypywania i zagęszczenia wykopów. Czy te prace należy ująć w wycenie? </w:t>
      </w:r>
    </w:p>
    <w:p w14:paraId="38A288C7" w14:textId="61D4691D" w:rsidR="006603AB" w:rsidRPr="00D4266E" w:rsidRDefault="006603AB" w:rsidP="006603AB">
      <w:pPr>
        <w:pStyle w:val="Bezodstpw"/>
      </w:pPr>
      <w:r w:rsidRPr="00D4266E">
        <w:t>Odpowiedź:</w:t>
      </w:r>
      <w:r w:rsidR="00FB1CE7" w:rsidRPr="00D4266E">
        <w:t xml:space="preserve"> Tak</w:t>
      </w:r>
    </w:p>
    <w:p w14:paraId="66FB3F10" w14:textId="77777777" w:rsidR="006603AB" w:rsidRDefault="006603AB" w:rsidP="006603AB">
      <w:pPr>
        <w:pStyle w:val="Bezodstpw"/>
      </w:pPr>
    </w:p>
    <w:p w14:paraId="634517FF" w14:textId="6D2B870F" w:rsidR="006603AB" w:rsidRPr="00D4266E" w:rsidRDefault="006603AB" w:rsidP="006603AB">
      <w:pPr>
        <w:pStyle w:val="Bezodstpw"/>
        <w:rPr>
          <w:b/>
          <w:bCs/>
        </w:rPr>
      </w:pPr>
      <w:r w:rsidRPr="00D4266E">
        <w:rPr>
          <w:b/>
          <w:bCs/>
        </w:rPr>
        <w:t xml:space="preserve">8. W przedmiarach robót nie ujęto dowozu piachu do zasypywania wykopu. Istniejący grunt w większości jest gruntem organicznym nie nadającym się do zagęszczenia. Czy te prace należy ująć w wycenie? </w:t>
      </w:r>
    </w:p>
    <w:p w14:paraId="39E9312D" w14:textId="2C193644" w:rsidR="006603AB" w:rsidRPr="00D4266E" w:rsidRDefault="006603AB" w:rsidP="006603AB">
      <w:pPr>
        <w:pStyle w:val="Bezodstpw"/>
      </w:pPr>
      <w:r w:rsidRPr="00D4266E">
        <w:t>Odpowiedź:</w:t>
      </w:r>
      <w:r w:rsidR="00FB1CE7" w:rsidRPr="00D4266E">
        <w:t xml:space="preserve"> Tak</w:t>
      </w:r>
    </w:p>
    <w:p w14:paraId="42A497D6" w14:textId="3F61D32B" w:rsidR="00935506" w:rsidRDefault="00935506" w:rsidP="006603AB">
      <w:pPr>
        <w:pStyle w:val="Bezodstpw"/>
        <w:rPr>
          <w:b/>
          <w:bCs/>
        </w:rPr>
      </w:pPr>
    </w:p>
    <w:p w14:paraId="26EEFE13" w14:textId="77777777" w:rsidR="00935506" w:rsidRPr="006603AB" w:rsidRDefault="00935506" w:rsidP="006603AB">
      <w:pPr>
        <w:pStyle w:val="Bezodstpw"/>
        <w:rPr>
          <w:b/>
          <w:bCs/>
        </w:rPr>
      </w:pPr>
    </w:p>
    <w:p w14:paraId="6CB67F11" w14:textId="3B25BFE3" w:rsidR="006603AB" w:rsidRPr="006603AB" w:rsidRDefault="006603AB" w:rsidP="006603AB">
      <w:pPr>
        <w:pStyle w:val="Default"/>
        <w:rPr>
          <w:b/>
          <w:bCs/>
          <w:sz w:val="23"/>
          <w:szCs w:val="23"/>
        </w:rPr>
      </w:pPr>
      <w:r w:rsidRPr="006603AB">
        <w:rPr>
          <w:b/>
          <w:bCs/>
          <w:sz w:val="23"/>
          <w:szCs w:val="23"/>
        </w:rPr>
        <w:t xml:space="preserve">9. Na przekroju A-A projektu architektury widnieje wieniec wieńczący ścianę fundamentową z bloczków betonowych. Na rysunkach konstrukcji a w szczególności na przekrojach ścian fundamentowych takiego wieńca nie zaprojektowano. Czy wieniec należy wycenić? Jeżeli tak to prosimy o zamieszczenie rysunku tego wieńca wraz z podaniem długości i zestawieniem stali. </w:t>
      </w:r>
    </w:p>
    <w:p w14:paraId="323F3B89" w14:textId="521979AC" w:rsidR="006603AB" w:rsidRPr="00D4266E" w:rsidRDefault="006603AB" w:rsidP="006603AB">
      <w:pPr>
        <w:pStyle w:val="Default"/>
        <w:rPr>
          <w:sz w:val="23"/>
          <w:szCs w:val="23"/>
        </w:rPr>
      </w:pPr>
      <w:r w:rsidRPr="00D4266E">
        <w:rPr>
          <w:sz w:val="23"/>
          <w:szCs w:val="23"/>
        </w:rPr>
        <w:t>Odpowiedź:</w:t>
      </w:r>
      <w:r w:rsidR="006B3B8B" w:rsidRPr="00D4266E">
        <w:rPr>
          <w:sz w:val="23"/>
          <w:szCs w:val="23"/>
        </w:rPr>
        <w:t xml:space="preserve"> Nie</w:t>
      </w:r>
      <w:r w:rsidR="00020733" w:rsidRPr="00D4266E">
        <w:rPr>
          <w:sz w:val="23"/>
          <w:szCs w:val="23"/>
        </w:rPr>
        <w:t xml:space="preserve"> wyceniać</w:t>
      </w:r>
      <w:r w:rsidR="001A4234" w:rsidRPr="00D4266E">
        <w:rPr>
          <w:sz w:val="23"/>
          <w:szCs w:val="23"/>
        </w:rPr>
        <w:t>.</w:t>
      </w:r>
    </w:p>
    <w:p w14:paraId="5289A90D" w14:textId="0DFA7833" w:rsidR="00BE1664" w:rsidRDefault="00BE1664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7499C90" w14:textId="2DAAD5DE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 xml:space="preserve">10. Na rysunkach projektu konstrukcji zaprojektowano ławy i stopy fundamentowe z betonu C20/25 (B25). W przedmiarach robót również ujęto beton C20/25 (B-25). Natomiast w opisie technicznym do architektury napisano, że posadowienie budynku na ławach i stopach fundamentowych żelbetowych z betonu C25/30. Jaki rodzaj betonu należy ująć w wycenie? </w:t>
      </w:r>
    </w:p>
    <w:p w14:paraId="0DDB7CCB" w14:textId="2C373EC3" w:rsidR="00F80EA0" w:rsidRPr="00D4266E" w:rsidRDefault="00F80EA0" w:rsidP="00F80EA0">
      <w:pPr>
        <w:pStyle w:val="Bezodstpw"/>
      </w:pPr>
      <w:r w:rsidRPr="00D4266E">
        <w:t>Odpowiedź:</w:t>
      </w:r>
    </w:p>
    <w:p w14:paraId="7752DEA2" w14:textId="4E7E49C4" w:rsidR="00C3489E" w:rsidRPr="00C3489E" w:rsidRDefault="00C3489E" w:rsidP="00C3489E">
      <w:pPr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REI</w:t>
      </w:r>
      <w:r w:rsidR="006B3B8B">
        <w:rPr>
          <w:kern w:val="0"/>
          <w14:ligatures w14:val="none"/>
        </w:rPr>
        <w:t xml:space="preserve"> </w:t>
      </w:r>
      <w:r w:rsidRPr="00C3489E">
        <w:rPr>
          <w:kern w:val="0"/>
          <w14:ligatures w14:val="none"/>
        </w:rPr>
        <w:t>Beton C20/25 (b25).</w:t>
      </w:r>
    </w:p>
    <w:p w14:paraId="5E6F851F" w14:textId="77777777" w:rsidR="00C3489E" w:rsidRPr="00F80EA0" w:rsidRDefault="00C3489E" w:rsidP="00F80EA0">
      <w:pPr>
        <w:pStyle w:val="Bezodstpw"/>
        <w:rPr>
          <w:b/>
          <w:bCs/>
        </w:rPr>
      </w:pPr>
    </w:p>
    <w:p w14:paraId="6E081DD2" w14:textId="0C523816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 xml:space="preserve">11. Zgodnie z rzutem ściany od zachodu i południa są ścianami p.poż REI 60, natomiast w zestawieniu stolarki wszystkie okna są bezklasowe. Prosimy o wyjaśnienie rozbieżności. </w:t>
      </w:r>
    </w:p>
    <w:p w14:paraId="493E537F" w14:textId="3F2DED08" w:rsidR="00F80EA0" w:rsidRPr="00D4266E" w:rsidRDefault="00F80EA0" w:rsidP="00F80EA0">
      <w:pPr>
        <w:pStyle w:val="Bezodstpw"/>
      </w:pPr>
      <w:r w:rsidRPr="00D4266E">
        <w:t>Odpowiedź:</w:t>
      </w:r>
    </w:p>
    <w:p w14:paraId="767A479D" w14:textId="77777777" w:rsidR="00C3489E" w:rsidRPr="00C3489E" w:rsidRDefault="00C3489E" w:rsidP="00C3489E">
      <w:pPr>
        <w:contextualSpacing/>
        <w:rPr>
          <w:kern w:val="0"/>
          <w14:ligatures w14:val="none"/>
        </w:rPr>
      </w:pPr>
      <w:r w:rsidRPr="00C3489E">
        <w:rPr>
          <w:kern w:val="0"/>
          <w14:ligatures w14:val="none"/>
        </w:rPr>
        <w:t>Proszę przyjąć okna w klasie EI30</w:t>
      </w:r>
    </w:p>
    <w:p w14:paraId="486CF581" w14:textId="3A017E00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lastRenderedPageBreak/>
        <w:t xml:space="preserve">12. Prosimy o szczegółowe określenie, jaki zakres projektu zagospodarowania wchodzi w zakres. Z załączonego projektu to nie wynika. </w:t>
      </w:r>
    </w:p>
    <w:p w14:paraId="664B8E3B" w14:textId="60B6686B" w:rsidR="00F80EA0" w:rsidRPr="00D4266E" w:rsidRDefault="00F80EA0" w:rsidP="00F80EA0">
      <w:pPr>
        <w:pStyle w:val="Bezodstpw"/>
      </w:pPr>
      <w:r w:rsidRPr="00D4266E">
        <w:t>Odpowiedź:</w:t>
      </w:r>
    </w:p>
    <w:p w14:paraId="50D0C3BC" w14:textId="74334898" w:rsidR="00F80EA0" w:rsidRPr="00D4266E" w:rsidRDefault="007D7EC5" w:rsidP="00F80EA0">
      <w:pPr>
        <w:pStyle w:val="Bezodstpw"/>
      </w:pPr>
      <w:r w:rsidRPr="00D4266E">
        <w:t>Zakres robót zgodny z podanym w przedmiarem: opaska, parking i dojazdy.</w:t>
      </w:r>
    </w:p>
    <w:p w14:paraId="235B1B41" w14:textId="77777777" w:rsidR="00F80EA0" w:rsidRDefault="00F80EA0" w:rsidP="00F80EA0">
      <w:pPr>
        <w:pStyle w:val="Bezodstpw"/>
      </w:pPr>
    </w:p>
    <w:p w14:paraId="17132537" w14:textId="34A8B156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 xml:space="preserve">13. Prosimy o potwierdzenie, że w zakres przetargu nie wchodzi wykonanie ogrodzenia terenu. </w:t>
      </w:r>
    </w:p>
    <w:p w14:paraId="32607FAD" w14:textId="70B99F55" w:rsidR="00F80EA0" w:rsidRPr="00D4266E" w:rsidRDefault="00F80EA0" w:rsidP="00F80EA0">
      <w:pPr>
        <w:pStyle w:val="Bezodstpw"/>
      </w:pPr>
      <w:r w:rsidRPr="00D4266E">
        <w:t>Odpowiedź:</w:t>
      </w:r>
    </w:p>
    <w:p w14:paraId="2D996B12" w14:textId="171E93AA" w:rsidR="00DE3527" w:rsidRPr="00D4266E" w:rsidRDefault="00DE3527" w:rsidP="00DE3527">
      <w:pPr>
        <w:contextualSpacing/>
        <w:rPr>
          <w:kern w:val="0"/>
          <w14:ligatures w14:val="none"/>
        </w:rPr>
      </w:pPr>
      <w:r w:rsidRPr="00D4266E">
        <w:rPr>
          <w:kern w:val="0"/>
          <w14:ligatures w14:val="none"/>
        </w:rPr>
        <w:t>Ogrodzenie nie wchodzi do zakresu przetargu</w:t>
      </w:r>
      <w:r w:rsidR="00D4266E">
        <w:rPr>
          <w:kern w:val="0"/>
          <w14:ligatures w14:val="none"/>
        </w:rPr>
        <w:t>.</w:t>
      </w:r>
    </w:p>
    <w:p w14:paraId="1C2282EE" w14:textId="7D73912C" w:rsidR="00F80EA0" w:rsidRPr="00D4266E" w:rsidRDefault="00F80EA0" w:rsidP="00F80EA0">
      <w:pPr>
        <w:pStyle w:val="Bezodstpw"/>
      </w:pPr>
    </w:p>
    <w:p w14:paraId="55952F4E" w14:textId="77777777" w:rsidR="00DE3527" w:rsidRDefault="00DE3527" w:rsidP="00F80EA0">
      <w:pPr>
        <w:pStyle w:val="Bezodstpw"/>
      </w:pPr>
    </w:p>
    <w:p w14:paraId="5487702B" w14:textId="3361A9CD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 xml:space="preserve">14. W zestawienie stolarki podano 14 szt. okien na parterze z rysunków parteru i piętra wynika, że okien jest 34. (nie wliczono 10 szt. okien opisanych symbole O1 w starej części parteru). </w:t>
      </w:r>
    </w:p>
    <w:p w14:paraId="662AC48B" w14:textId="177AC699" w:rsidR="00F80EA0" w:rsidRPr="00D4266E" w:rsidRDefault="00F80EA0" w:rsidP="00F80EA0">
      <w:pPr>
        <w:pStyle w:val="Bezodstpw"/>
      </w:pPr>
      <w:r w:rsidRPr="00D4266E">
        <w:t>Odpowiedź:</w:t>
      </w:r>
    </w:p>
    <w:p w14:paraId="1079AD1B" w14:textId="77777777" w:rsidR="00854A91" w:rsidRPr="00854A91" w:rsidRDefault="00854A91" w:rsidP="00854A91">
      <w:pPr>
        <w:contextualSpacing/>
        <w:rPr>
          <w:kern w:val="0"/>
          <w14:ligatures w14:val="none"/>
        </w:rPr>
      </w:pPr>
      <w:r w:rsidRPr="00D4266E">
        <w:rPr>
          <w:kern w:val="0"/>
          <w14:ligatures w14:val="none"/>
        </w:rPr>
        <w:t>Okien w starej</w:t>
      </w:r>
      <w:r w:rsidRPr="00854A91">
        <w:rPr>
          <w:kern w:val="0"/>
          <w14:ligatures w14:val="none"/>
        </w:rPr>
        <w:t xml:space="preserve"> części budynku nie wliczamy do przetargu.</w:t>
      </w:r>
    </w:p>
    <w:p w14:paraId="5C219C65" w14:textId="77777777" w:rsidR="00854A91" w:rsidRPr="00F80EA0" w:rsidRDefault="00854A91" w:rsidP="00F80EA0">
      <w:pPr>
        <w:pStyle w:val="Bezodstpw"/>
        <w:rPr>
          <w:b/>
          <w:bCs/>
        </w:rPr>
      </w:pPr>
    </w:p>
    <w:p w14:paraId="47A66326" w14:textId="77777777" w:rsidR="00F80EA0" w:rsidRDefault="00F80EA0" w:rsidP="00F80EA0">
      <w:pPr>
        <w:pStyle w:val="Bezodstpw"/>
      </w:pPr>
    </w:p>
    <w:p w14:paraId="1F7E7775" w14:textId="75DB59F8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>15. W zestawienie stolarki podano drzwi o symbolu DZ1 i DZ2. Na rysunkach architektury występują natomiast drzwi o symbolach DZ1p i DZ2p. Prosimy o potwierdzenie, czy to są te same drzwi i jaką mają odporność ogniową?</w:t>
      </w:r>
    </w:p>
    <w:p w14:paraId="6563AE9E" w14:textId="6AE395B0" w:rsidR="00F80EA0" w:rsidRPr="00D4266E" w:rsidRDefault="00F80EA0" w:rsidP="00F80EA0">
      <w:pPr>
        <w:pStyle w:val="Bezodstpw"/>
      </w:pPr>
      <w:r w:rsidRPr="00D4266E">
        <w:t>Odpowiedź:</w:t>
      </w:r>
    </w:p>
    <w:p w14:paraId="4B227B0C" w14:textId="77777777" w:rsidR="00854A91" w:rsidRPr="00D4266E" w:rsidRDefault="00854A91" w:rsidP="00854A91">
      <w:pPr>
        <w:contextualSpacing/>
        <w:rPr>
          <w:kern w:val="0"/>
          <w14:ligatures w14:val="none"/>
        </w:rPr>
      </w:pPr>
      <w:r w:rsidRPr="00D4266E">
        <w:rPr>
          <w:kern w:val="0"/>
          <w14:ligatures w14:val="none"/>
        </w:rPr>
        <w:t>To są te same drzwi, drzwi w klasie EL30.</w:t>
      </w:r>
    </w:p>
    <w:p w14:paraId="3A71EDBB" w14:textId="07F7014F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>1</w:t>
      </w:r>
      <w:r w:rsidR="00D4266E">
        <w:rPr>
          <w:b/>
          <w:bCs/>
        </w:rPr>
        <w:t>6</w:t>
      </w:r>
      <w:r w:rsidRPr="00F80EA0">
        <w:rPr>
          <w:b/>
          <w:bCs/>
        </w:rPr>
        <w:t xml:space="preserve">. Prosimy o potwierdzenie, że okna w istniejącej części budynku m.in. o symbolach: O4, O6 i O7 nie podlegają wymianie, ponieważ zgodnie z Dokumentacją Projektową Konstrukcji nad otworami okiennymi należy wykonać nowe naproża żelbetowe. </w:t>
      </w:r>
    </w:p>
    <w:p w14:paraId="5BF07680" w14:textId="7958C2EB" w:rsidR="00F80EA0" w:rsidRDefault="00F80EA0" w:rsidP="00F80EA0">
      <w:pPr>
        <w:pStyle w:val="Bezodstpw"/>
        <w:rPr>
          <w:b/>
          <w:bCs/>
        </w:rPr>
      </w:pPr>
      <w:r w:rsidRPr="00D4266E">
        <w:t>Odpowiedź</w:t>
      </w:r>
      <w:r w:rsidRPr="00F80EA0">
        <w:rPr>
          <w:b/>
          <w:bCs/>
        </w:rPr>
        <w:t>:</w:t>
      </w:r>
    </w:p>
    <w:p w14:paraId="3C6B971F" w14:textId="22C0199E" w:rsidR="00854A91" w:rsidRPr="00854A91" w:rsidRDefault="00854A91" w:rsidP="00854A91">
      <w:pPr>
        <w:contextualSpacing/>
        <w:rPr>
          <w:kern w:val="0"/>
          <w14:ligatures w14:val="none"/>
        </w:rPr>
      </w:pPr>
      <w:r w:rsidRPr="00854A91">
        <w:rPr>
          <w:kern w:val="0"/>
          <w14:ligatures w14:val="none"/>
        </w:rPr>
        <w:t>Okna nie są objęte przetargiem</w:t>
      </w:r>
      <w:r>
        <w:rPr>
          <w:kern w:val="0"/>
          <w14:ligatures w14:val="none"/>
        </w:rPr>
        <w:t>.</w:t>
      </w:r>
    </w:p>
    <w:p w14:paraId="3FB9E4FE" w14:textId="75EC7B13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>1</w:t>
      </w:r>
      <w:r w:rsidR="00D4266E">
        <w:rPr>
          <w:b/>
          <w:bCs/>
        </w:rPr>
        <w:t>7</w:t>
      </w:r>
      <w:r w:rsidRPr="00F80EA0">
        <w:rPr>
          <w:b/>
          <w:bCs/>
        </w:rPr>
        <w:t xml:space="preserve">. W opisie technicznym do Projektu Architektury napisano, że drzwi do gabinetu Wójta, Zastępcy, Sekretarza i Skarbnika powinny być typu gabinetowego i jako wyciszone. W zamieszczonym przez Państwa zestawieniu stolarki drzwiowej drzwi są podane bez jakichkolwiek parametrów. Prosimy o uszczegółowienie zestawienia stolarki o wymagane parametry. </w:t>
      </w:r>
    </w:p>
    <w:p w14:paraId="6A9566BB" w14:textId="21245615" w:rsidR="00F80EA0" w:rsidRPr="00D4266E" w:rsidRDefault="00F80EA0" w:rsidP="00F80EA0">
      <w:pPr>
        <w:pStyle w:val="Bezodstpw"/>
      </w:pPr>
      <w:r w:rsidRPr="00D4266E">
        <w:t>Odpowiedź:</w:t>
      </w:r>
    </w:p>
    <w:p w14:paraId="29C03C57" w14:textId="242E1F8E" w:rsidR="00854A91" w:rsidRPr="00854A91" w:rsidRDefault="00854A91" w:rsidP="00854A91">
      <w:pPr>
        <w:contextualSpacing/>
        <w:rPr>
          <w:rFonts w:cstheme="minorHAnsi"/>
          <w:kern w:val="0"/>
          <w:shd w:val="clear" w:color="auto" w:fill="FFFFFF"/>
          <w14:ligatures w14:val="none"/>
        </w:rPr>
      </w:pPr>
      <w:r w:rsidRPr="00D4266E">
        <w:rPr>
          <w:rFonts w:cstheme="minorHAnsi"/>
          <w:color w:val="000000"/>
          <w:kern w:val="0"/>
          <w:shd w:val="clear" w:color="auto" w:fill="FFFFFF"/>
          <w14:ligatures w14:val="none"/>
        </w:rPr>
        <w:t xml:space="preserve">Drzwi o wypełnieniu z pianki poliuretanowej lub płyty otworowo-wiórowej </w:t>
      </w:r>
      <w:proofErr w:type="spellStart"/>
      <w:r w:rsidRPr="00D4266E">
        <w:rPr>
          <w:rFonts w:ascii="Calibri" w:hAnsi="Calibri" w:cs="Calibri"/>
          <w:color w:val="000000"/>
          <w:kern w:val="0"/>
          <w:shd w:val="clear" w:color="auto" w:fill="FFFFFF"/>
          <w14:ligatures w14:val="none"/>
        </w:rPr>
        <w:t>bezprzylgowe</w:t>
      </w:r>
      <w:proofErr w:type="spellEnd"/>
      <w:r w:rsidRPr="00D4266E">
        <w:rPr>
          <w:rFonts w:ascii="Calibri" w:hAnsi="Calibri" w:cs="Calibri"/>
          <w:color w:val="000000"/>
          <w:kern w:val="0"/>
          <w:shd w:val="clear" w:color="auto" w:fill="FFFFFF"/>
          <w14:ligatures w14:val="none"/>
        </w:rPr>
        <w:t>,</w:t>
      </w:r>
      <w:r w:rsidRPr="00854A91">
        <w:rPr>
          <w:rFonts w:ascii="Calibri" w:hAnsi="Calibri" w:cs="Calibri"/>
          <w:color w:val="000000"/>
          <w:kern w:val="0"/>
          <w:shd w:val="clear" w:color="auto" w:fill="FFFFFF"/>
          <w14:ligatures w14:val="none"/>
        </w:rPr>
        <w:t xml:space="preserve"> izolacyjność </w:t>
      </w:r>
      <w:proofErr w:type="spellStart"/>
      <w:r w:rsidRPr="00854A91">
        <w:rPr>
          <w:rFonts w:cstheme="minorHAnsi"/>
          <w:kern w:val="0"/>
          <w:shd w:val="clear" w:color="auto" w:fill="FFFFFF"/>
          <w14:ligatures w14:val="none"/>
        </w:rPr>
        <w:t>R</w:t>
      </w:r>
      <w:r w:rsidRPr="00854A91">
        <w:rPr>
          <w:rFonts w:cstheme="minorHAnsi"/>
          <w:kern w:val="0"/>
          <w:bdr w:val="none" w:sz="0" w:space="0" w:color="auto" w:frame="1"/>
          <w:shd w:val="clear" w:color="auto" w:fill="FFFFFF"/>
          <w:vertAlign w:val="subscript"/>
          <w14:ligatures w14:val="none"/>
        </w:rPr>
        <w:t>w</w:t>
      </w:r>
      <w:proofErr w:type="spellEnd"/>
      <w:r w:rsidRPr="00854A91">
        <w:rPr>
          <w:rFonts w:cstheme="minorHAnsi"/>
          <w:kern w:val="0"/>
          <w:shd w:val="clear" w:color="auto" w:fill="FFFFFF"/>
          <w14:ligatures w14:val="none"/>
        </w:rPr>
        <w:t xml:space="preserve"> 33÷41 </w:t>
      </w:r>
      <w:proofErr w:type="spellStart"/>
      <w:r w:rsidRPr="00854A91">
        <w:rPr>
          <w:rFonts w:cstheme="minorHAnsi"/>
          <w:kern w:val="0"/>
          <w:shd w:val="clear" w:color="auto" w:fill="FFFFFF"/>
          <w14:ligatures w14:val="none"/>
        </w:rPr>
        <w:t>dB</w:t>
      </w:r>
      <w:proofErr w:type="spellEnd"/>
      <w:r w:rsidRPr="00854A91">
        <w:rPr>
          <w:rFonts w:cstheme="minorHAnsi"/>
          <w:kern w:val="0"/>
          <w:shd w:val="clear" w:color="auto" w:fill="FFFFFF"/>
          <w14:ligatures w14:val="none"/>
        </w:rPr>
        <w:t xml:space="preserve"> / R</w:t>
      </w:r>
      <w:r w:rsidRPr="00854A91">
        <w:rPr>
          <w:rFonts w:cstheme="minorHAnsi"/>
          <w:kern w:val="0"/>
          <w:bdr w:val="none" w:sz="0" w:space="0" w:color="auto" w:frame="1"/>
          <w:shd w:val="clear" w:color="auto" w:fill="FFFFFF"/>
          <w:vertAlign w:val="subscript"/>
          <w14:ligatures w14:val="none"/>
        </w:rPr>
        <w:t>A1</w:t>
      </w:r>
      <w:r w:rsidRPr="00854A91">
        <w:rPr>
          <w:rFonts w:cstheme="minorHAnsi"/>
          <w:kern w:val="0"/>
          <w:shd w:val="clear" w:color="auto" w:fill="FFFFFF"/>
          <w14:ligatures w14:val="none"/>
        </w:rPr>
        <w:t xml:space="preserve"> 32÷40 </w:t>
      </w:r>
      <w:proofErr w:type="spellStart"/>
      <w:r w:rsidRPr="00854A91">
        <w:rPr>
          <w:rFonts w:cstheme="minorHAnsi"/>
          <w:kern w:val="0"/>
          <w:shd w:val="clear" w:color="auto" w:fill="FFFFFF"/>
          <w14:ligatures w14:val="none"/>
        </w:rPr>
        <w:t>dB</w:t>
      </w:r>
      <w:proofErr w:type="spellEnd"/>
      <w:r w:rsidR="00656846">
        <w:rPr>
          <w:rFonts w:cstheme="minorHAnsi"/>
          <w:kern w:val="0"/>
          <w:shd w:val="clear" w:color="auto" w:fill="FFFFFF"/>
          <w14:ligatures w14:val="none"/>
        </w:rPr>
        <w:t>.</w:t>
      </w:r>
    </w:p>
    <w:p w14:paraId="5992B7BE" w14:textId="39624990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>1</w:t>
      </w:r>
      <w:r w:rsidR="00D4266E">
        <w:rPr>
          <w:b/>
          <w:bCs/>
        </w:rPr>
        <w:t>8</w:t>
      </w:r>
      <w:r w:rsidRPr="00F80EA0">
        <w:rPr>
          <w:b/>
          <w:bCs/>
        </w:rPr>
        <w:t xml:space="preserve">. Prosimy o potwierdzanie, że stolarka opisana na rzutach symbolem PSo3 na parterze i piętrze jest opisana w zestawieniu stolarki jako symbol A3. </w:t>
      </w:r>
    </w:p>
    <w:p w14:paraId="379226B4" w14:textId="19FBE3E1" w:rsidR="00F80EA0" w:rsidRPr="00D4266E" w:rsidRDefault="00F80EA0" w:rsidP="00F80EA0">
      <w:pPr>
        <w:pStyle w:val="Bezodstpw"/>
      </w:pPr>
      <w:r w:rsidRPr="00D4266E">
        <w:t>Odpowiedź:</w:t>
      </w:r>
    </w:p>
    <w:p w14:paraId="1D51FA10" w14:textId="7609DEAC" w:rsidR="00656846" w:rsidRPr="00656846" w:rsidRDefault="00656846" w:rsidP="00656846">
      <w:pPr>
        <w:contextualSpacing/>
        <w:rPr>
          <w:rFonts w:cstheme="minorHAnsi"/>
          <w:kern w:val="0"/>
          <w14:ligatures w14:val="none"/>
        </w:rPr>
      </w:pPr>
      <w:r w:rsidRPr="00656846">
        <w:rPr>
          <w:rFonts w:cstheme="minorHAnsi"/>
          <w:kern w:val="0"/>
          <w14:ligatures w14:val="none"/>
        </w:rPr>
        <w:t>Tak to jest przeszklenie z drzwi na klatce schodowej  pom. 022/118</w:t>
      </w:r>
      <w:r>
        <w:rPr>
          <w:rFonts w:cstheme="minorHAnsi"/>
          <w:kern w:val="0"/>
          <w14:ligatures w14:val="none"/>
        </w:rPr>
        <w:t>.</w:t>
      </w:r>
    </w:p>
    <w:p w14:paraId="47366058" w14:textId="27BC938F" w:rsidR="00F80EA0" w:rsidRPr="00F80EA0" w:rsidRDefault="00F80EA0" w:rsidP="00F80EA0">
      <w:pPr>
        <w:pStyle w:val="Bezodstpw"/>
        <w:rPr>
          <w:b/>
          <w:bCs/>
        </w:rPr>
      </w:pPr>
      <w:r w:rsidRPr="00F80EA0">
        <w:rPr>
          <w:b/>
          <w:bCs/>
        </w:rPr>
        <w:t>1</w:t>
      </w:r>
      <w:r w:rsidR="00D4266E">
        <w:rPr>
          <w:b/>
          <w:bCs/>
        </w:rPr>
        <w:t>9</w:t>
      </w:r>
      <w:r w:rsidRPr="00F80EA0">
        <w:rPr>
          <w:b/>
          <w:bCs/>
        </w:rPr>
        <w:t>. W zestawieniu stolarki występują drzwi o symbolu P1 w ilości 16 szt. Z Dokumentacji Projektowej wynika, że powinno ich być 33 szt. Jaką prawidłową ilość drzwi przyjąć do wyceny? Ponadto prosimy o wskazanie, które drzwi powinny być wyposażone w samozamykacze?</w:t>
      </w:r>
    </w:p>
    <w:p w14:paraId="6C9FDB33" w14:textId="35D490AD" w:rsidR="00F80EA0" w:rsidRDefault="00F80EA0" w:rsidP="00F80EA0">
      <w:pPr>
        <w:pStyle w:val="Bezodstpw"/>
        <w:rPr>
          <w:b/>
          <w:bCs/>
        </w:rPr>
      </w:pPr>
      <w:r w:rsidRPr="00D4266E">
        <w:t>Odpowiedź</w:t>
      </w:r>
      <w:r w:rsidRPr="00F80EA0">
        <w:rPr>
          <w:b/>
          <w:bCs/>
        </w:rPr>
        <w:t xml:space="preserve">: </w:t>
      </w:r>
    </w:p>
    <w:p w14:paraId="2C8D5733" w14:textId="77777777" w:rsidR="00656846" w:rsidRPr="00656846" w:rsidRDefault="00656846" w:rsidP="00656846">
      <w:pPr>
        <w:contextualSpacing/>
        <w:rPr>
          <w:rFonts w:cstheme="minorHAnsi"/>
          <w:kern w:val="0"/>
          <w14:ligatures w14:val="none"/>
        </w:rPr>
      </w:pPr>
      <w:r w:rsidRPr="00656846">
        <w:rPr>
          <w:rFonts w:cstheme="minorHAnsi"/>
          <w:kern w:val="0"/>
          <w14:ligatures w14:val="none"/>
        </w:rPr>
        <w:t>Drzwi P1 jest 16 sztuk.  Te drzwi nie są wyposażone w samozamykacze.</w:t>
      </w:r>
    </w:p>
    <w:p w14:paraId="36BF19AF" w14:textId="5C492A6F" w:rsidR="00656846" w:rsidRDefault="00656846" w:rsidP="00F80EA0">
      <w:pPr>
        <w:pStyle w:val="Bezodstpw"/>
        <w:rPr>
          <w:b/>
          <w:bCs/>
        </w:rPr>
      </w:pPr>
    </w:p>
    <w:p w14:paraId="7DEDD8AF" w14:textId="77777777" w:rsidR="00656846" w:rsidRPr="00F80EA0" w:rsidRDefault="00656846" w:rsidP="00F80EA0">
      <w:pPr>
        <w:pStyle w:val="Bezodstpw"/>
        <w:rPr>
          <w:b/>
          <w:bCs/>
        </w:rPr>
      </w:pPr>
    </w:p>
    <w:p w14:paraId="59ADF681" w14:textId="77777777" w:rsidR="00F80EA0" w:rsidRDefault="00F80EA0" w:rsidP="00F80EA0">
      <w:pPr>
        <w:pStyle w:val="Bezodstpw"/>
      </w:pPr>
    </w:p>
    <w:p w14:paraId="4BA911F0" w14:textId="7D283712" w:rsidR="00F80EA0" w:rsidRPr="00F80EA0" w:rsidRDefault="00D4266E" w:rsidP="00F80EA0">
      <w:pPr>
        <w:pStyle w:val="Bezodstpw"/>
        <w:rPr>
          <w:b/>
          <w:bCs/>
        </w:rPr>
      </w:pPr>
      <w:r>
        <w:rPr>
          <w:b/>
          <w:bCs/>
        </w:rPr>
        <w:t>20</w:t>
      </w:r>
      <w:r w:rsidR="00F80EA0" w:rsidRPr="00F80EA0">
        <w:rPr>
          <w:b/>
          <w:bCs/>
        </w:rPr>
        <w:t xml:space="preserve">. W Dokumentacji Projektowej zaprojektowano drzwi o symbolu Pł1, które nie zostały uwzględnione w zamieszczonym zestawieniu. Prosimy o wyjaśnienie tych drzwi? </w:t>
      </w:r>
    </w:p>
    <w:p w14:paraId="2CF526C4" w14:textId="2272C180" w:rsidR="00F80EA0" w:rsidRPr="00D4266E" w:rsidRDefault="00F80EA0" w:rsidP="00F80EA0">
      <w:pPr>
        <w:pStyle w:val="Bezodstpw"/>
      </w:pPr>
      <w:r w:rsidRPr="00D4266E">
        <w:t>Odpowiedź:</w:t>
      </w:r>
    </w:p>
    <w:p w14:paraId="7838E6A8" w14:textId="77777777" w:rsidR="00656846" w:rsidRPr="00656846" w:rsidRDefault="00656846" w:rsidP="00656846">
      <w:pPr>
        <w:contextualSpacing/>
        <w:rPr>
          <w:rFonts w:cstheme="minorHAnsi"/>
          <w:kern w:val="0"/>
          <w14:ligatures w14:val="none"/>
        </w:rPr>
      </w:pPr>
      <w:r w:rsidRPr="00656846">
        <w:rPr>
          <w:rFonts w:cstheme="minorHAnsi"/>
          <w:kern w:val="0"/>
          <w14:ligatures w14:val="none"/>
        </w:rPr>
        <w:t xml:space="preserve">Drzwi Pł1 to są drzwi do łazienek, na wykazie stolarki opisane jako toaleta. Drzwi do toalety bezpośrednio z korytarza wyposażone w samozamykacze. </w:t>
      </w:r>
    </w:p>
    <w:p w14:paraId="3371E2E4" w14:textId="77777777" w:rsidR="00F80EA0" w:rsidRPr="00F80EA0" w:rsidRDefault="00F80EA0" w:rsidP="00F80EA0">
      <w:pPr>
        <w:pStyle w:val="Bezodstpw"/>
        <w:rPr>
          <w:b/>
          <w:bCs/>
        </w:rPr>
      </w:pPr>
    </w:p>
    <w:p w14:paraId="3021F8EF" w14:textId="4360104C" w:rsidR="00F80EA0" w:rsidRDefault="00F80EA0" w:rsidP="00F80EA0">
      <w:pPr>
        <w:pStyle w:val="Default"/>
        <w:rPr>
          <w:b/>
          <w:bCs/>
          <w:sz w:val="23"/>
          <w:szCs w:val="23"/>
        </w:rPr>
      </w:pPr>
      <w:r w:rsidRPr="00F80EA0">
        <w:rPr>
          <w:b/>
          <w:bCs/>
          <w:sz w:val="23"/>
          <w:szCs w:val="23"/>
        </w:rPr>
        <w:t>2</w:t>
      </w:r>
      <w:r w:rsidR="00D4266E">
        <w:rPr>
          <w:b/>
          <w:bCs/>
          <w:sz w:val="23"/>
          <w:szCs w:val="23"/>
        </w:rPr>
        <w:t>1</w:t>
      </w:r>
      <w:r w:rsidRPr="00F80EA0">
        <w:rPr>
          <w:b/>
          <w:bCs/>
          <w:sz w:val="23"/>
          <w:szCs w:val="23"/>
        </w:rPr>
        <w:t xml:space="preserve">. W Dokumentacji Projektowej występują drzwi techniczne z dopiskiem EI15, natomiast w zestawieniu opisano je jako EI30. Prosimy o wyjaśnienie tej rozbieżności. </w:t>
      </w:r>
    </w:p>
    <w:p w14:paraId="09793EB2" w14:textId="30C6032B" w:rsidR="00F80EA0" w:rsidRPr="00D4266E" w:rsidRDefault="00F80EA0" w:rsidP="00F80EA0">
      <w:pPr>
        <w:pStyle w:val="Default"/>
        <w:rPr>
          <w:sz w:val="23"/>
          <w:szCs w:val="23"/>
        </w:rPr>
      </w:pPr>
      <w:r w:rsidRPr="00D4266E">
        <w:rPr>
          <w:sz w:val="23"/>
          <w:szCs w:val="23"/>
        </w:rPr>
        <w:t>Odpowiedź:</w:t>
      </w:r>
    </w:p>
    <w:p w14:paraId="26CBF1ED" w14:textId="77777777" w:rsidR="00656846" w:rsidRPr="00656846" w:rsidRDefault="00656846" w:rsidP="00656846">
      <w:pPr>
        <w:contextualSpacing/>
        <w:rPr>
          <w:rFonts w:cstheme="minorHAnsi"/>
          <w:kern w:val="0"/>
          <w14:ligatures w14:val="none"/>
        </w:rPr>
      </w:pPr>
      <w:r w:rsidRPr="00656846">
        <w:rPr>
          <w:rFonts w:cstheme="minorHAnsi"/>
          <w:kern w:val="0"/>
          <w14:ligatures w14:val="none"/>
        </w:rPr>
        <w:t>Drzwi w klasie EI30</w:t>
      </w:r>
    </w:p>
    <w:p w14:paraId="3774496F" w14:textId="77777777" w:rsidR="00656846" w:rsidRPr="00F80EA0" w:rsidRDefault="00656846" w:rsidP="00F80EA0">
      <w:pPr>
        <w:pStyle w:val="Default"/>
        <w:rPr>
          <w:b/>
          <w:bCs/>
          <w:sz w:val="23"/>
          <w:szCs w:val="23"/>
        </w:rPr>
      </w:pPr>
    </w:p>
    <w:p w14:paraId="1460D8DC" w14:textId="626C28A4" w:rsidR="00382A58" w:rsidRDefault="00382A58" w:rsidP="00F80EA0">
      <w:pPr>
        <w:pStyle w:val="Default"/>
        <w:rPr>
          <w:b/>
          <w:bCs/>
          <w:sz w:val="23"/>
          <w:szCs w:val="23"/>
        </w:rPr>
      </w:pPr>
    </w:p>
    <w:p w14:paraId="28CC5BF3" w14:textId="4F8CD70F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2</w:t>
      </w:r>
      <w:r w:rsidR="00D4266E">
        <w:rPr>
          <w:b/>
          <w:bCs/>
        </w:rPr>
        <w:t>2</w:t>
      </w:r>
      <w:r w:rsidR="00F80EA0" w:rsidRPr="00382A58">
        <w:rPr>
          <w:b/>
          <w:bCs/>
        </w:rPr>
        <w:t xml:space="preserve">. W Dokumentacji Projektowej występuje okno o symbolu Ok1, natomiast nie ujęto jego w zestawieniu. Prosimy o wyjaśnienie tej rozbieżności. </w:t>
      </w:r>
    </w:p>
    <w:p w14:paraId="7A3EC58A" w14:textId="0C8ABAC1" w:rsidR="00382A58" w:rsidRPr="00D4266E" w:rsidRDefault="00382A58" w:rsidP="00382A58">
      <w:pPr>
        <w:pStyle w:val="Bezodstpw"/>
      </w:pPr>
      <w:r w:rsidRPr="00D4266E">
        <w:t>Odpowiedź:</w:t>
      </w:r>
    </w:p>
    <w:p w14:paraId="2F0FA5A1" w14:textId="77777777" w:rsidR="00656846" w:rsidRPr="00656846" w:rsidRDefault="00656846" w:rsidP="00656846">
      <w:pPr>
        <w:contextualSpacing/>
        <w:rPr>
          <w:rFonts w:cstheme="minorHAnsi"/>
          <w:kern w:val="0"/>
          <w14:ligatures w14:val="none"/>
        </w:rPr>
      </w:pPr>
      <w:r w:rsidRPr="00656846">
        <w:rPr>
          <w:rFonts w:cstheme="minorHAnsi"/>
          <w:kern w:val="0"/>
          <w14:ligatures w14:val="none"/>
        </w:rPr>
        <w:t xml:space="preserve">Jest to okna kasowe podawcze o wymiarach jak opisano na rysunku </w:t>
      </w:r>
      <w:proofErr w:type="spellStart"/>
      <w:r w:rsidRPr="00656846">
        <w:rPr>
          <w:rFonts w:cstheme="minorHAnsi"/>
          <w:kern w:val="0"/>
          <w14:ligatures w14:val="none"/>
        </w:rPr>
        <w:t>pcv</w:t>
      </w:r>
      <w:proofErr w:type="spellEnd"/>
      <w:r w:rsidRPr="00656846">
        <w:rPr>
          <w:rFonts w:cstheme="minorHAnsi"/>
          <w:kern w:val="0"/>
          <w14:ligatures w14:val="none"/>
        </w:rPr>
        <w:t>, podnoszone do góry, z szybą P4.</w:t>
      </w:r>
    </w:p>
    <w:p w14:paraId="412B424C" w14:textId="339B42B0" w:rsidR="00382A58" w:rsidRDefault="00382A58" w:rsidP="00382A58">
      <w:pPr>
        <w:pStyle w:val="Bezodstpw"/>
        <w:rPr>
          <w:b/>
          <w:bCs/>
        </w:rPr>
      </w:pPr>
    </w:p>
    <w:p w14:paraId="665A350C" w14:textId="77777777" w:rsidR="00382A58" w:rsidRPr="00382A58" w:rsidRDefault="00382A58" w:rsidP="00382A58">
      <w:pPr>
        <w:pStyle w:val="Bezodstpw"/>
        <w:rPr>
          <w:b/>
          <w:bCs/>
        </w:rPr>
      </w:pPr>
    </w:p>
    <w:p w14:paraId="42F04E52" w14:textId="07C79EFB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2</w:t>
      </w:r>
      <w:r w:rsidR="00D4266E">
        <w:rPr>
          <w:b/>
          <w:bCs/>
        </w:rPr>
        <w:t>3</w:t>
      </w:r>
      <w:r w:rsidR="00F80EA0" w:rsidRPr="00382A58">
        <w:rPr>
          <w:b/>
          <w:bCs/>
        </w:rPr>
        <w:t xml:space="preserve">. W Opisie Technicznym napisano o wyłazie dachowy, natomiast nie występuje on w Dokumentacji Projektowej i zestawieniu. Prosimy o wyjaśnienie tej rozbieżności. </w:t>
      </w:r>
    </w:p>
    <w:p w14:paraId="1B778962" w14:textId="0CD845FA" w:rsidR="00382A58" w:rsidRPr="00D4266E" w:rsidRDefault="00382A58" w:rsidP="00382A58">
      <w:pPr>
        <w:pStyle w:val="Bezodstpw"/>
      </w:pPr>
      <w:r w:rsidRPr="00D4266E">
        <w:t>Odpowiedź:</w:t>
      </w:r>
    </w:p>
    <w:p w14:paraId="2BC25378" w14:textId="77777777" w:rsidR="00D351C3" w:rsidRPr="00D351C3" w:rsidRDefault="00D351C3" w:rsidP="00D351C3">
      <w:pPr>
        <w:contextualSpacing/>
        <w:rPr>
          <w:rFonts w:cstheme="minorHAnsi"/>
          <w:kern w:val="0"/>
          <w14:ligatures w14:val="none"/>
        </w:rPr>
      </w:pPr>
      <w:r w:rsidRPr="00D351C3">
        <w:rPr>
          <w:rFonts w:cstheme="minorHAnsi"/>
          <w:kern w:val="0"/>
          <w14:ligatures w14:val="none"/>
        </w:rPr>
        <w:t>Wyłaz dachowy występuję w części istniejącej nie jest objęty przetargiem.</w:t>
      </w:r>
    </w:p>
    <w:p w14:paraId="60014509" w14:textId="77777777" w:rsidR="00D351C3" w:rsidRDefault="00D351C3" w:rsidP="00382A58">
      <w:pPr>
        <w:pStyle w:val="Bezodstpw"/>
        <w:rPr>
          <w:b/>
          <w:bCs/>
        </w:rPr>
      </w:pPr>
    </w:p>
    <w:p w14:paraId="007D8237" w14:textId="77777777" w:rsidR="00382A58" w:rsidRPr="00382A58" w:rsidRDefault="00382A58" w:rsidP="00382A58">
      <w:pPr>
        <w:pStyle w:val="Bezodstpw"/>
        <w:rPr>
          <w:b/>
          <w:bCs/>
        </w:rPr>
      </w:pPr>
    </w:p>
    <w:p w14:paraId="17F97FDA" w14:textId="5001F656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2</w:t>
      </w:r>
      <w:r w:rsidR="00D4266E">
        <w:rPr>
          <w:b/>
          <w:bCs/>
        </w:rPr>
        <w:t>4</w:t>
      </w:r>
      <w:r w:rsidR="00F80EA0" w:rsidRPr="00382A58">
        <w:rPr>
          <w:b/>
          <w:bCs/>
        </w:rPr>
        <w:t xml:space="preserve">. W projektach rzutach rysunków konstrukcji występują nadproża stalowe z ceowników, które nie mają odzwierciedlenia w rysunkach szczegółowych i przedmiarach robót. Jeżeli roboty te wchodzą w zakres przedmiotu zamówienia, prosimy o zamieszczenie rysunków nadproży z wykazem stali oraz prosimy o uzupełnienie przedmiaru robót. </w:t>
      </w:r>
    </w:p>
    <w:p w14:paraId="00FBE8F0" w14:textId="00C3277C" w:rsidR="00382A58" w:rsidRPr="000D62AD" w:rsidRDefault="00382A58" w:rsidP="00382A58">
      <w:pPr>
        <w:pStyle w:val="Bezodstpw"/>
      </w:pPr>
      <w:r w:rsidRPr="000D62AD">
        <w:t>Odpowiedź:</w:t>
      </w:r>
    </w:p>
    <w:p w14:paraId="60D0C63D" w14:textId="77777777" w:rsidR="00D351C3" w:rsidRPr="00D351C3" w:rsidRDefault="00D351C3" w:rsidP="00D351C3">
      <w:pPr>
        <w:contextualSpacing/>
        <w:rPr>
          <w:rFonts w:cstheme="minorHAnsi"/>
          <w:kern w:val="0"/>
          <w14:ligatures w14:val="none"/>
        </w:rPr>
      </w:pPr>
      <w:r w:rsidRPr="00D351C3">
        <w:rPr>
          <w:rFonts w:cstheme="minorHAnsi"/>
          <w:kern w:val="0"/>
          <w14:ligatures w14:val="none"/>
        </w:rPr>
        <w:t>Nadproża z ceowników nie wchodzą w zakres przetargu.</w:t>
      </w:r>
    </w:p>
    <w:p w14:paraId="59CE77A4" w14:textId="77777777" w:rsidR="00D351C3" w:rsidRDefault="00D351C3" w:rsidP="00382A58">
      <w:pPr>
        <w:pStyle w:val="Bezodstpw"/>
      </w:pPr>
    </w:p>
    <w:p w14:paraId="37BE0B14" w14:textId="77777777" w:rsidR="00382A58" w:rsidRDefault="00382A58" w:rsidP="00382A58">
      <w:pPr>
        <w:pStyle w:val="Bezodstpw"/>
      </w:pPr>
    </w:p>
    <w:p w14:paraId="59AA7C6D" w14:textId="139726B1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2</w:t>
      </w:r>
      <w:r w:rsidR="00D4266E">
        <w:rPr>
          <w:b/>
          <w:bCs/>
        </w:rPr>
        <w:t>5</w:t>
      </w:r>
      <w:r w:rsidR="00F80EA0" w:rsidRPr="00382A58">
        <w:rPr>
          <w:b/>
          <w:bCs/>
        </w:rPr>
        <w:t xml:space="preserve">. W dokumentacji występuje zamurowanie okna luksferami. Jeżeli roboty te wchodzą w zakres przedmiotu zamówienia, prosimy o uzupełnienie przedmiaru robót. </w:t>
      </w:r>
    </w:p>
    <w:p w14:paraId="7AB0B220" w14:textId="53808712" w:rsidR="00382A58" w:rsidRPr="000D62AD" w:rsidRDefault="00382A58" w:rsidP="00382A58">
      <w:pPr>
        <w:pStyle w:val="Bezodstpw"/>
      </w:pPr>
      <w:r w:rsidRPr="000D62AD">
        <w:t>Odpowiedź:</w:t>
      </w:r>
    </w:p>
    <w:p w14:paraId="3590D138" w14:textId="70E96DDA" w:rsidR="00D351C3" w:rsidRPr="00D351C3" w:rsidRDefault="00D351C3" w:rsidP="00D351C3">
      <w:pPr>
        <w:contextualSpacing/>
        <w:rPr>
          <w:rFonts w:cstheme="minorHAnsi"/>
          <w:kern w:val="0"/>
          <w14:ligatures w14:val="none"/>
        </w:rPr>
      </w:pPr>
      <w:r w:rsidRPr="00D351C3">
        <w:rPr>
          <w:rFonts w:cstheme="minorHAnsi"/>
          <w:kern w:val="0"/>
          <w14:ligatures w14:val="none"/>
        </w:rPr>
        <w:t>Nie wchodzi w zakres przetargu</w:t>
      </w:r>
      <w:r>
        <w:rPr>
          <w:rFonts w:cstheme="minorHAnsi"/>
          <w:kern w:val="0"/>
          <w14:ligatures w14:val="none"/>
        </w:rPr>
        <w:t>.</w:t>
      </w:r>
    </w:p>
    <w:p w14:paraId="04CAB0A2" w14:textId="6EE6EA53" w:rsidR="00382A58" w:rsidRDefault="00382A58" w:rsidP="00382A58">
      <w:pPr>
        <w:pStyle w:val="Bezodstpw"/>
        <w:rPr>
          <w:b/>
          <w:bCs/>
        </w:rPr>
      </w:pPr>
    </w:p>
    <w:p w14:paraId="7C743E35" w14:textId="1F671A46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2</w:t>
      </w:r>
      <w:r w:rsidR="00D4266E">
        <w:rPr>
          <w:b/>
          <w:bCs/>
        </w:rPr>
        <w:t>6</w:t>
      </w:r>
      <w:r w:rsidR="00F80EA0" w:rsidRPr="00382A58">
        <w:rPr>
          <w:b/>
          <w:bCs/>
        </w:rPr>
        <w:t xml:space="preserve">. Dotyczy pozycji 55 przedmiaru robót budowalnych. Ilości nadproży prefabrykowanych 120/240 w przedmiarach jest znacznie zaniżona w stosunku do dokumentacji projektowej. Prosimy o podanie poprawnej ilości. </w:t>
      </w:r>
    </w:p>
    <w:p w14:paraId="52444200" w14:textId="52D21DC8" w:rsidR="00382A58" w:rsidRPr="000D62AD" w:rsidRDefault="00382A58" w:rsidP="00382A58">
      <w:pPr>
        <w:pStyle w:val="Bezodstpw"/>
      </w:pPr>
      <w:r w:rsidRPr="000D62AD">
        <w:t>Odpowiedź:</w:t>
      </w:r>
    </w:p>
    <w:p w14:paraId="2177C391" w14:textId="21A2782F" w:rsidR="006F4A75" w:rsidRPr="006F4A75" w:rsidRDefault="006F4A75" w:rsidP="006F4A75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F4A75">
        <w:rPr>
          <w:rFonts w:ascii="Times New Roman" w:hAnsi="Times New Roman" w:cs="Times New Roman"/>
          <w:kern w:val="0"/>
          <w:sz w:val="24"/>
          <w:szCs w:val="24"/>
          <w14:ligatures w14:val="none"/>
        </w:rPr>
        <w:t>W wycenie należy przyjąć 16 m</w:t>
      </w:r>
      <w:r w:rsidR="00D351C3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52EC921" w14:textId="77777777" w:rsidR="00382A58" w:rsidRPr="00382A58" w:rsidRDefault="00382A58" w:rsidP="00382A58">
      <w:pPr>
        <w:pStyle w:val="Bezodstpw"/>
        <w:rPr>
          <w:b/>
          <w:bCs/>
        </w:rPr>
      </w:pPr>
    </w:p>
    <w:p w14:paraId="12836494" w14:textId="147BFAEF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lastRenderedPageBreak/>
        <w:t>2</w:t>
      </w:r>
      <w:r w:rsidR="00D4266E">
        <w:rPr>
          <w:b/>
          <w:bCs/>
        </w:rPr>
        <w:t>7</w:t>
      </w:r>
      <w:r w:rsidR="00F80EA0" w:rsidRPr="00382A58">
        <w:rPr>
          <w:b/>
          <w:bCs/>
        </w:rPr>
        <w:t xml:space="preserve">. Dotyczy pozycji 57 przedmiaru robót budowalnych. Zgodnie z dokumentacją projektową wylewek stropowych powinno być ok. 22 m2, natomiast w przedmiarach podano 11,36 m2. Jaką ilość przyjąć do wyceny? </w:t>
      </w:r>
    </w:p>
    <w:p w14:paraId="632C19E2" w14:textId="5E19AF73" w:rsidR="00382A58" w:rsidRPr="000D62AD" w:rsidRDefault="00382A58" w:rsidP="00382A58">
      <w:pPr>
        <w:pStyle w:val="Bezodstpw"/>
      </w:pPr>
      <w:r w:rsidRPr="000D62AD">
        <w:t>Odpowiedź:</w:t>
      </w:r>
    </w:p>
    <w:p w14:paraId="5511ECA1" w14:textId="77777777" w:rsidR="006F4A75" w:rsidRPr="008F2884" w:rsidRDefault="006F4A75" w:rsidP="006F4A7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6F4A75">
        <w:rPr>
          <w:rFonts w:ascii="Times New Roman" w:hAnsi="Times New Roman" w:cs="Times New Roman"/>
          <w:kern w:val="0"/>
          <w:sz w:val="24"/>
          <w:szCs w:val="24"/>
          <w14:ligatures w14:val="none"/>
        </w:rPr>
        <w:t>Wartość należy zwiększyć do 24 m</w:t>
      </w:r>
      <w:r w:rsidRPr="008F2884">
        <w:rPr>
          <w:rFonts w:ascii="Times New Roman" w:hAnsi="Times New Roman" w:cs="Times New Roman"/>
          <w:kern w:val="0"/>
          <w:sz w:val="24"/>
          <w:szCs w:val="24"/>
          <w:vertAlign w:val="superscript"/>
          <w14:ligatures w14:val="none"/>
        </w:rPr>
        <w:t>2</w:t>
      </w:r>
    </w:p>
    <w:p w14:paraId="2BAFCDA2" w14:textId="21B037C2" w:rsidR="006F4A75" w:rsidRDefault="006F4A75" w:rsidP="006F4A75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D79A13A" w14:textId="77777777" w:rsidR="00382A58" w:rsidRPr="00382A58" w:rsidRDefault="00382A58" w:rsidP="00382A58">
      <w:pPr>
        <w:pStyle w:val="Bezodstpw"/>
        <w:rPr>
          <w:b/>
          <w:bCs/>
        </w:rPr>
      </w:pPr>
    </w:p>
    <w:p w14:paraId="55B635D7" w14:textId="51E91D44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2</w:t>
      </w:r>
      <w:r w:rsidR="00D4266E">
        <w:rPr>
          <w:b/>
          <w:bCs/>
        </w:rPr>
        <w:t>8</w:t>
      </w:r>
      <w:r w:rsidR="00F80EA0" w:rsidRPr="00382A58">
        <w:rPr>
          <w:b/>
          <w:bCs/>
        </w:rPr>
        <w:t xml:space="preserve">. W dokumentacji projektowej konstrukcji na stropach przewidziano beton B25/30, natomiast w przedmiarach robót występuje beton C20/25. Jaki rodzaj betonu przyjąć do wyceny? </w:t>
      </w:r>
    </w:p>
    <w:p w14:paraId="761F4266" w14:textId="56DF2DA6" w:rsidR="00382A58" w:rsidRPr="000D62AD" w:rsidRDefault="00382A58" w:rsidP="00382A58">
      <w:pPr>
        <w:pStyle w:val="Bezodstpw"/>
      </w:pPr>
      <w:r w:rsidRPr="000D62AD">
        <w:t>Odpowiedź:</w:t>
      </w:r>
    </w:p>
    <w:p w14:paraId="50818D8E" w14:textId="77777777" w:rsidR="00916043" w:rsidRPr="00916043" w:rsidRDefault="00916043" w:rsidP="00916043">
      <w:pPr>
        <w:contextualSpacing/>
        <w:rPr>
          <w:rFonts w:cstheme="minorHAnsi"/>
          <w:kern w:val="0"/>
          <w14:ligatures w14:val="none"/>
        </w:rPr>
      </w:pPr>
      <w:r w:rsidRPr="00916043">
        <w:rPr>
          <w:rFonts w:cstheme="minorHAnsi"/>
          <w:kern w:val="0"/>
          <w14:ligatures w14:val="none"/>
        </w:rPr>
        <w:t>C20/25</w:t>
      </w:r>
    </w:p>
    <w:p w14:paraId="4A3C5C29" w14:textId="6B6D0D2A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2</w:t>
      </w:r>
      <w:r w:rsidR="00D4266E">
        <w:rPr>
          <w:b/>
          <w:bCs/>
        </w:rPr>
        <w:t>9</w:t>
      </w:r>
      <w:r w:rsidR="00F80EA0" w:rsidRPr="00382A58">
        <w:rPr>
          <w:b/>
          <w:bCs/>
        </w:rPr>
        <w:t xml:space="preserve">. W Ekspertyzie zamieszono informację odnośnie tynków zewnętrznych typu „baranek: stan techniczny dobry, ale ze względu na brak ocieplenia ścian zakwalifikowane do skucia, czy powyższe roboty wchodzą w zakres przedmiotu zamówienia? Jeżeli tak, to prosimy o uzupełnienie przedmiaru robót. </w:t>
      </w:r>
    </w:p>
    <w:p w14:paraId="5E79587F" w14:textId="7C22420A" w:rsidR="00382A58" w:rsidRPr="000D62AD" w:rsidRDefault="00382A58" w:rsidP="00382A58">
      <w:pPr>
        <w:pStyle w:val="Bezodstpw"/>
      </w:pPr>
      <w:r w:rsidRPr="000D62AD">
        <w:t>Odpowiedź:</w:t>
      </w:r>
    </w:p>
    <w:p w14:paraId="494C7DF5" w14:textId="447A508D" w:rsidR="00D46541" w:rsidRDefault="00D46541" w:rsidP="00382A58">
      <w:pPr>
        <w:pStyle w:val="Bezodstpw"/>
        <w:rPr>
          <w:b/>
          <w:bCs/>
        </w:rPr>
      </w:pPr>
      <w:r>
        <w:t>Zgodnie z decyzją P. Wójta wszystkie roboty rozbiórkowe w starej części budynku zostały usunięte z przedmiaru robót i będą wykonywane we własnym zakresie. W związku z tym nie należą do zakresu Wykonawcy.</w:t>
      </w:r>
    </w:p>
    <w:p w14:paraId="11641E31" w14:textId="77777777" w:rsidR="00382A58" w:rsidRPr="00382A58" w:rsidRDefault="00382A58" w:rsidP="00382A58">
      <w:pPr>
        <w:pStyle w:val="Bezodstpw"/>
        <w:rPr>
          <w:b/>
          <w:bCs/>
        </w:rPr>
      </w:pPr>
    </w:p>
    <w:p w14:paraId="08A86FAF" w14:textId="401BAAFC" w:rsidR="00F80EA0" w:rsidRPr="00382A58" w:rsidRDefault="00D4266E" w:rsidP="00382A58">
      <w:pPr>
        <w:pStyle w:val="Bezodstpw"/>
        <w:rPr>
          <w:b/>
          <w:bCs/>
        </w:rPr>
      </w:pPr>
      <w:r>
        <w:rPr>
          <w:b/>
          <w:bCs/>
        </w:rPr>
        <w:t>30</w:t>
      </w:r>
      <w:r w:rsidR="00F80EA0" w:rsidRPr="00382A58">
        <w:rPr>
          <w:b/>
          <w:bCs/>
        </w:rPr>
        <w:t xml:space="preserve">. Prosimy o zmieszczenie brakujących rysunków konstrukcyjnych nadproży: N03.2, N04, N05, P03.2. </w:t>
      </w:r>
    </w:p>
    <w:p w14:paraId="7B16EB9B" w14:textId="5D4AD720" w:rsidR="00382A58" w:rsidRPr="000D62AD" w:rsidRDefault="00382A58" w:rsidP="00382A58">
      <w:pPr>
        <w:pStyle w:val="Bezodstpw"/>
      </w:pPr>
      <w:r w:rsidRPr="000D62AD">
        <w:t>Odpowiedź:</w:t>
      </w:r>
    </w:p>
    <w:p w14:paraId="7D75F9B9" w14:textId="77777777" w:rsidR="00AB3648" w:rsidRPr="00AB3648" w:rsidRDefault="00AB3648" w:rsidP="00AB3648">
      <w:pPr>
        <w:ind w:left="-142"/>
        <w:contextualSpacing/>
        <w:rPr>
          <w:rFonts w:cstheme="minorHAnsi"/>
          <w:kern w:val="0"/>
          <w14:ligatures w14:val="none"/>
        </w:rPr>
      </w:pPr>
      <w:r w:rsidRPr="00AB3648">
        <w:rPr>
          <w:rFonts w:cstheme="minorHAnsi"/>
          <w:kern w:val="0"/>
          <w14:ligatures w14:val="none"/>
        </w:rPr>
        <w:t>Elementy zamieszczone na rysunkach konstrukcyjnych jako elementy wylewane , proszę dokładnie przejrzeć rysunki konstrukcyjne</w:t>
      </w:r>
    </w:p>
    <w:p w14:paraId="1B2BD6DF" w14:textId="7BDEE03B" w:rsidR="00382A58" w:rsidRDefault="00382A58" w:rsidP="00382A58">
      <w:pPr>
        <w:pStyle w:val="Bezodstpw"/>
        <w:rPr>
          <w:b/>
          <w:bCs/>
        </w:rPr>
      </w:pPr>
    </w:p>
    <w:p w14:paraId="304D329E" w14:textId="77777777" w:rsidR="00382A58" w:rsidRPr="00382A58" w:rsidRDefault="00382A58" w:rsidP="00382A58">
      <w:pPr>
        <w:pStyle w:val="Bezodstpw"/>
        <w:rPr>
          <w:b/>
          <w:bCs/>
        </w:rPr>
      </w:pPr>
    </w:p>
    <w:p w14:paraId="40D1376F" w14:textId="181589FE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3</w:t>
      </w:r>
      <w:r w:rsidR="00D4266E">
        <w:rPr>
          <w:b/>
          <w:bCs/>
        </w:rPr>
        <w:t>1</w:t>
      </w:r>
      <w:r w:rsidR="00F80EA0" w:rsidRPr="00382A58">
        <w:rPr>
          <w:b/>
          <w:bCs/>
        </w:rPr>
        <w:t xml:space="preserve">. Ponownie prosimy o zamieszczenie detalu montażu elewacji kamiennej do wiązara stalowego attyki. </w:t>
      </w:r>
    </w:p>
    <w:p w14:paraId="35D29CE4" w14:textId="21FD2BF5" w:rsidR="00382A58" w:rsidRPr="000D62AD" w:rsidRDefault="00382A58" w:rsidP="00382A58">
      <w:pPr>
        <w:pStyle w:val="Bezodstpw"/>
      </w:pPr>
      <w:r w:rsidRPr="000D62AD">
        <w:t>Odpowiedź:</w:t>
      </w:r>
    </w:p>
    <w:p w14:paraId="088C1D6A" w14:textId="3B39265A" w:rsidR="00FC5C84" w:rsidRPr="00674808" w:rsidRDefault="00FC5C84" w:rsidP="00382A58">
      <w:pPr>
        <w:pStyle w:val="Bezodstpw"/>
        <w:rPr>
          <w:rFonts w:cstheme="minorHAnsi"/>
        </w:rPr>
      </w:pPr>
      <w:r w:rsidRPr="00674808">
        <w:rPr>
          <w:rFonts w:cstheme="minorHAnsi"/>
        </w:rPr>
        <w:t>Przykładowe rozwiązanie systemowe montażu podkonstrukcji do elementów stalowych. Inwestor nie może wskazać producenta systemu.</w:t>
      </w:r>
    </w:p>
    <w:p w14:paraId="1A81304D" w14:textId="6926B923" w:rsidR="00FC5C84" w:rsidRDefault="00FC5C84" w:rsidP="00382A58">
      <w:pPr>
        <w:pStyle w:val="Bezodstpw"/>
        <w:rPr>
          <w:rFonts w:cstheme="minorHAnsi"/>
          <w:b/>
          <w:bCs/>
          <w:i/>
          <w:iCs/>
        </w:rPr>
      </w:pPr>
    </w:p>
    <w:p w14:paraId="0D995247" w14:textId="4DF62A1C" w:rsidR="00FC5C84" w:rsidRDefault="00FC5C84" w:rsidP="00382A58">
      <w:pPr>
        <w:pStyle w:val="Bezodstpw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7BA567A" wp14:editId="42946C26">
            <wp:extent cx="2048494" cy="2712532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5015" cy="272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CD224" w14:textId="1EBF7827" w:rsidR="00382A58" w:rsidRDefault="00382A58" w:rsidP="00382A58">
      <w:pPr>
        <w:pStyle w:val="Bezodstpw"/>
        <w:rPr>
          <w:b/>
          <w:bCs/>
        </w:rPr>
      </w:pPr>
    </w:p>
    <w:p w14:paraId="32712020" w14:textId="77777777" w:rsidR="00382A58" w:rsidRDefault="00382A58" w:rsidP="00382A58">
      <w:pPr>
        <w:pStyle w:val="Bezodstpw"/>
        <w:rPr>
          <w:b/>
          <w:bCs/>
        </w:rPr>
      </w:pPr>
    </w:p>
    <w:p w14:paraId="3C090F90" w14:textId="457CBD76" w:rsidR="00382A58" w:rsidRDefault="00382A58" w:rsidP="00382A58">
      <w:pPr>
        <w:pStyle w:val="Bezodstpw"/>
        <w:rPr>
          <w:b/>
          <w:bCs/>
        </w:rPr>
      </w:pPr>
    </w:p>
    <w:p w14:paraId="5D7D221F" w14:textId="77777777" w:rsidR="00853458" w:rsidRPr="00382A58" w:rsidRDefault="00853458" w:rsidP="00382A58">
      <w:pPr>
        <w:pStyle w:val="Bezodstpw"/>
        <w:rPr>
          <w:b/>
          <w:bCs/>
        </w:rPr>
      </w:pPr>
    </w:p>
    <w:p w14:paraId="35487345" w14:textId="0E320D0D" w:rsidR="00F80EA0" w:rsidRPr="00382A58" w:rsidRDefault="00382A58" w:rsidP="00382A58">
      <w:pPr>
        <w:pStyle w:val="Bezodstpw"/>
        <w:rPr>
          <w:b/>
          <w:bCs/>
        </w:rPr>
      </w:pPr>
      <w:r w:rsidRPr="00382A58">
        <w:rPr>
          <w:b/>
          <w:bCs/>
        </w:rPr>
        <w:t>3</w:t>
      </w:r>
      <w:r w:rsidR="00D4266E">
        <w:rPr>
          <w:b/>
          <w:bCs/>
        </w:rPr>
        <w:t>2</w:t>
      </w:r>
      <w:r w:rsidRPr="00382A58">
        <w:rPr>
          <w:b/>
          <w:bCs/>
        </w:rPr>
        <w:t>.</w:t>
      </w:r>
      <w:r w:rsidR="00F80EA0" w:rsidRPr="00382A58">
        <w:rPr>
          <w:b/>
          <w:bCs/>
        </w:rPr>
        <w:t xml:space="preserve"> Prosimy o wyjaśnienie rozbieżności na elewacji bocznej zachodniej. Wykończenia elewacji nie pokrywają się z załączoną wizualizacją. Na rysunku elewacji zaprojektowano okładzinę kamienną z granitu (2), a na wizualizacji występuje tynk biały. Prosimy o wyjaśnienie tej rozbieżności? </w:t>
      </w:r>
    </w:p>
    <w:p w14:paraId="2843373A" w14:textId="38EA3432" w:rsidR="00382A58" w:rsidRPr="006977C8" w:rsidRDefault="00382A58" w:rsidP="00382A58">
      <w:pPr>
        <w:pStyle w:val="Bezodstpw"/>
      </w:pPr>
      <w:r w:rsidRPr="006977C8">
        <w:t>Odpowiedź:</w:t>
      </w:r>
    </w:p>
    <w:p w14:paraId="2492D954" w14:textId="77777777" w:rsidR="00853458" w:rsidRPr="00853458" w:rsidRDefault="00853458" w:rsidP="00853458">
      <w:pPr>
        <w:contextualSpacing/>
        <w:rPr>
          <w:rFonts w:cstheme="minorHAnsi"/>
          <w:kern w:val="0"/>
          <w14:ligatures w14:val="none"/>
        </w:rPr>
      </w:pPr>
      <w:r w:rsidRPr="00853458">
        <w:rPr>
          <w:rFonts w:cstheme="minorHAnsi"/>
          <w:kern w:val="0"/>
          <w14:ligatures w14:val="none"/>
        </w:rPr>
        <w:t xml:space="preserve">Wizualizacja jest rysunkiem podglądowym dającym wyobrażenie o wyglądzie obiektu, a nie dokumentacją techniczną. </w:t>
      </w:r>
    </w:p>
    <w:p w14:paraId="0BE125B7" w14:textId="57709A79" w:rsidR="00382A58" w:rsidRDefault="00382A58" w:rsidP="00382A58">
      <w:pPr>
        <w:pStyle w:val="Bezodstpw"/>
        <w:rPr>
          <w:b/>
          <w:bCs/>
        </w:rPr>
      </w:pPr>
    </w:p>
    <w:p w14:paraId="15E2E841" w14:textId="77777777" w:rsidR="00382A58" w:rsidRPr="00382A58" w:rsidRDefault="00382A58" w:rsidP="00382A58">
      <w:pPr>
        <w:pStyle w:val="Bezodstpw"/>
        <w:rPr>
          <w:b/>
          <w:bCs/>
        </w:rPr>
      </w:pPr>
    </w:p>
    <w:p w14:paraId="377ADEA8" w14:textId="6B21C467" w:rsidR="00F80EA0" w:rsidRPr="00382A58" w:rsidRDefault="00382A58" w:rsidP="00F80EA0">
      <w:pPr>
        <w:pStyle w:val="Default"/>
        <w:rPr>
          <w:b/>
          <w:bCs/>
          <w:sz w:val="23"/>
          <w:szCs w:val="23"/>
        </w:rPr>
      </w:pPr>
      <w:r w:rsidRPr="00382A58">
        <w:rPr>
          <w:b/>
          <w:bCs/>
          <w:sz w:val="23"/>
          <w:szCs w:val="23"/>
        </w:rPr>
        <w:t>3</w:t>
      </w:r>
      <w:r w:rsidR="00D4266E">
        <w:rPr>
          <w:b/>
          <w:bCs/>
          <w:sz w:val="23"/>
          <w:szCs w:val="23"/>
        </w:rPr>
        <w:t>3</w:t>
      </w:r>
      <w:r w:rsidR="00F80EA0" w:rsidRPr="00382A58">
        <w:rPr>
          <w:b/>
          <w:bCs/>
          <w:sz w:val="23"/>
          <w:szCs w:val="23"/>
        </w:rPr>
        <w:t xml:space="preserve">. Prosimy o zamianę tynku wewnętrznego z cementowo-wapiennego na tynk gipsowy. Nadmieniamy, że wykonanie tynku gipsowego jest tańsze, a parametry są bardzo porównywalne. </w:t>
      </w:r>
    </w:p>
    <w:p w14:paraId="372E75BD" w14:textId="3F12F27E" w:rsidR="00382A58" w:rsidRDefault="00382A58" w:rsidP="00F80EA0">
      <w:pPr>
        <w:pStyle w:val="Default"/>
        <w:rPr>
          <w:b/>
          <w:bCs/>
          <w:sz w:val="23"/>
          <w:szCs w:val="23"/>
        </w:rPr>
      </w:pPr>
      <w:r w:rsidRPr="0097759D">
        <w:rPr>
          <w:sz w:val="23"/>
          <w:szCs w:val="23"/>
        </w:rPr>
        <w:t>Odpowiedź</w:t>
      </w:r>
      <w:r w:rsidRPr="00382A58">
        <w:rPr>
          <w:b/>
          <w:bCs/>
          <w:sz w:val="23"/>
          <w:szCs w:val="23"/>
        </w:rPr>
        <w:t>:</w:t>
      </w:r>
    </w:p>
    <w:p w14:paraId="6FC8109A" w14:textId="5B57BC6B" w:rsidR="008E1CCE" w:rsidRPr="0097759D" w:rsidRDefault="0097759D" w:rsidP="008E1CCE">
      <w:pPr>
        <w:contextualSpacing/>
        <w:rPr>
          <w:rFonts w:cstheme="minorHAnsi"/>
          <w:kern w:val="0"/>
          <w14:ligatures w14:val="none"/>
        </w:rPr>
      </w:pPr>
      <w:r w:rsidRPr="0097759D">
        <w:rPr>
          <w:rFonts w:cstheme="minorHAnsi"/>
          <w:kern w:val="0"/>
          <w14:ligatures w14:val="none"/>
        </w:rPr>
        <w:t>Zamawiający nie wyraża zgody.</w:t>
      </w:r>
    </w:p>
    <w:p w14:paraId="54EDB233" w14:textId="3DDA33FB" w:rsidR="00382A58" w:rsidRDefault="00382A58" w:rsidP="00F80EA0">
      <w:pPr>
        <w:pStyle w:val="Default"/>
        <w:rPr>
          <w:b/>
          <w:bCs/>
          <w:sz w:val="23"/>
          <w:szCs w:val="23"/>
        </w:rPr>
      </w:pPr>
    </w:p>
    <w:p w14:paraId="7927AF72" w14:textId="73BE1151" w:rsid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  <w:r>
        <w:rPr>
          <w:rFonts w:ascii="CIDFont+F1" w:hAnsi="CIDFont+F1" w:cs="CIDFont+F1"/>
          <w:kern w:val="0"/>
          <w:sz w:val="24"/>
          <w:szCs w:val="24"/>
        </w:rPr>
        <w:t>3</w:t>
      </w:r>
      <w:r w:rsidR="00D4266E">
        <w:rPr>
          <w:rFonts w:ascii="CIDFont+F1" w:hAnsi="CIDFont+F1" w:cs="CIDFont+F1"/>
          <w:kern w:val="0"/>
          <w:sz w:val="24"/>
          <w:szCs w:val="24"/>
        </w:rPr>
        <w:t>4</w:t>
      </w:r>
      <w:r>
        <w:rPr>
          <w:rFonts w:ascii="CIDFont+F1" w:hAnsi="CIDFont+F1" w:cs="CIDFont+F1"/>
          <w:kern w:val="0"/>
          <w:sz w:val="24"/>
          <w:szCs w:val="24"/>
        </w:rPr>
        <w:t>. Proszę o poprawienie opisującego przedmiot zamówienia przedmiaru robót i</w:t>
      </w:r>
    </w:p>
    <w:p w14:paraId="02829E48" w14:textId="62C1FB1D" w:rsid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  <w:r>
        <w:rPr>
          <w:rFonts w:ascii="CIDFont+F1" w:hAnsi="CIDFont+F1" w:cs="CIDFont+F1"/>
          <w:kern w:val="0"/>
          <w:sz w:val="24"/>
          <w:szCs w:val="24"/>
        </w:rPr>
        <w:t>wyjaśnienie różnic zawartych w opisie i przedmiarach zadania:</w:t>
      </w:r>
    </w:p>
    <w:p w14:paraId="46CB778E" w14:textId="77777777" w:rsid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</w:p>
    <w:p w14:paraId="67FED8FD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a) wg przedmiaru okna aluminiowe a wg załączonego w odpowiedziach zestawienia</w:t>
      </w:r>
    </w:p>
    <w:p w14:paraId="36D761E4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okna PCV – jakiego rodzaju okna mają być wbudowane – proszę również o podanie</w:t>
      </w:r>
    </w:p>
    <w:p w14:paraId="7FD33B98" w14:textId="08A4F731" w:rsid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kolorów zewnętrznego i wewnętrznego dla okien</w:t>
      </w:r>
    </w:p>
    <w:p w14:paraId="3BABB857" w14:textId="6672A804" w:rsid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97759D">
        <w:rPr>
          <w:rFonts w:ascii="CIDFont+F1" w:hAnsi="CIDFont+F1" w:cs="CIDFont+F1"/>
          <w:kern w:val="0"/>
          <w:sz w:val="24"/>
          <w:szCs w:val="24"/>
        </w:rPr>
        <w:t>Odpowiedź</w:t>
      </w:r>
      <w:r>
        <w:rPr>
          <w:rFonts w:ascii="CIDFont+F1" w:hAnsi="CIDFont+F1" w:cs="CIDFont+F1"/>
          <w:b/>
          <w:bCs/>
          <w:kern w:val="0"/>
          <w:sz w:val="24"/>
          <w:szCs w:val="24"/>
        </w:rPr>
        <w:t>:</w:t>
      </w:r>
    </w:p>
    <w:p w14:paraId="304819FB" w14:textId="160878B2" w:rsidR="008E1CCE" w:rsidRPr="008E1CCE" w:rsidRDefault="008E1CCE" w:rsidP="008E1CCE">
      <w:pPr>
        <w:contextualSpacing/>
        <w:rPr>
          <w:rFonts w:cstheme="minorHAnsi"/>
          <w:kern w:val="0"/>
          <w14:ligatures w14:val="none"/>
        </w:rPr>
      </w:pPr>
      <w:r w:rsidRPr="008E1CCE">
        <w:rPr>
          <w:rFonts w:cstheme="minorHAnsi"/>
          <w:kern w:val="0"/>
          <w14:ligatures w14:val="none"/>
        </w:rPr>
        <w:t xml:space="preserve">Okna jak na wykazie stolarki, kolor </w:t>
      </w:r>
      <w:r w:rsidR="000726B8">
        <w:rPr>
          <w:rFonts w:cstheme="minorHAnsi"/>
          <w:kern w:val="0"/>
          <w14:ligatures w14:val="none"/>
        </w:rPr>
        <w:t xml:space="preserve">odcień </w:t>
      </w:r>
      <w:r w:rsidR="00D5028A">
        <w:rPr>
          <w:rFonts w:cstheme="minorHAnsi"/>
          <w:kern w:val="0"/>
          <w14:ligatures w14:val="none"/>
        </w:rPr>
        <w:t>grafit</w:t>
      </w:r>
      <w:r w:rsidR="000726B8">
        <w:rPr>
          <w:rFonts w:cstheme="minorHAnsi"/>
          <w:kern w:val="0"/>
          <w14:ligatures w14:val="none"/>
        </w:rPr>
        <w:t>u</w:t>
      </w:r>
      <w:r w:rsidR="00D5028A">
        <w:rPr>
          <w:rFonts w:cstheme="minorHAnsi"/>
          <w:kern w:val="0"/>
          <w14:ligatures w14:val="none"/>
        </w:rPr>
        <w:t>.</w:t>
      </w:r>
    </w:p>
    <w:p w14:paraId="1A7250E3" w14:textId="2E95DE7F" w:rsid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</w:p>
    <w:p w14:paraId="4685734C" w14:textId="77777777" w:rsid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</w:p>
    <w:p w14:paraId="65A23944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b) ilości okien w zestawienia nie odpowiadają ilości okien wg rzutów kondygnacji</w:t>
      </w:r>
    </w:p>
    <w:p w14:paraId="1B7BDA12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dobudowy np. okien O1 na rzutach jest pokazane 34 sztuki a w zestawieniu ilość sztuk</w:t>
      </w:r>
    </w:p>
    <w:p w14:paraId="79699B62" w14:textId="57A492F8" w:rsid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RAZEM – 1 itd. Proszę o podanie właściwej ilości okien do wbudowania.</w:t>
      </w:r>
    </w:p>
    <w:p w14:paraId="5FA7150D" w14:textId="6A7E7F3A" w:rsidR="00604184" w:rsidRPr="0097759D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  <w:r w:rsidRPr="0097759D">
        <w:rPr>
          <w:rFonts w:ascii="CIDFont+F1" w:hAnsi="CIDFont+F1" w:cs="CIDFont+F1"/>
          <w:kern w:val="0"/>
          <w:sz w:val="24"/>
          <w:szCs w:val="24"/>
        </w:rPr>
        <w:lastRenderedPageBreak/>
        <w:t>Odpowiedź:</w:t>
      </w:r>
    </w:p>
    <w:p w14:paraId="11E3CC2F" w14:textId="7B915F62" w:rsidR="00604184" w:rsidRPr="0097759D" w:rsidRDefault="00087236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  <w:r w:rsidRPr="0097759D">
        <w:rPr>
          <w:rFonts w:ascii="CIDFont+F1" w:hAnsi="CIDFont+F1" w:cs="CIDFont+F1"/>
          <w:kern w:val="0"/>
          <w:sz w:val="24"/>
          <w:szCs w:val="24"/>
        </w:rPr>
        <w:t>Okien 34.</w:t>
      </w:r>
    </w:p>
    <w:p w14:paraId="4DF339A5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</w:p>
    <w:p w14:paraId="637AFD4E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c) witryna Pso1 wg rysunku ma wymiary 569x770 cm a w zestawieniu są pokazane dwie</w:t>
      </w:r>
    </w:p>
    <w:p w14:paraId="0054792C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niezależne konstrukcje o wymiarach 569x305 i 569x290 cm – jakie element wycenić</w:t>
      </w:r>
    </w:p>
    <w:p w14:paraId="43B94CAC" w14:textId="06F73B26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do realizacji</w:t>
      </w:r>
    </w:p>
    <w:p w14:paraId="55A4C9DD" w14:textId="4B3B4668" w:rsidR="00604184" w:rsidRPr="0097759D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  <w:r w:rsidRPr="0097759D">
        <w:rPr>
          <w:rFonts w:ascii="CIDFont+F1" w:hAnsi="CIDFont+F1" w:cs="CIDFont+F1"/>
          <w:kern w:val="0"/>
          <w:sz w:val="24"/>
          <w:szCs w:val="24"/>
        </w:rPr>
        <w:t>Odpowiedź:</w:t>
      </w:r>
    </w:p>
    <w:p w14:paraId="3D897325" w14:textId="60019401" w:rsidR="00087236" w:rsidRPr="00087236" w:rsidRDefault="00087236" w:rsidP="00087236">
      <w:pPr>
        <w:contextualSpacing/>
        <w:rPr>
          <w:rFonts w:cstheme="minorHAnsi"/>
          <w:kern w:val="0"/>
          <w14:ligatures w14:val="none"/>
        </w:rPr>
      </w:pPr>
      <w:r w:rsidRPr="00087236">
        <w:rPr>
          <w:rFonts w:cstheme="minorHAnsi"/>
          <w:kern w:val="0"/>
          <w14:ligatures w14:val="none"/>
        </w:rPr>
        <w:t>Dwie niezależne konstrukcje jak w wykazie</w:t>
      </w:r>
      <w:r>
        <w:rPr>
          <w:rFonts w:cstheme="minorHAnsi"/>
          <w:kern w:val="0"/>
          <w14:ligatures w14:val="none"/>
        </w:rPr>
        <w:t>.</w:t>
      </w:r>
    </w:p>
    <w:p w14:paraId="3C08ED6E" w14:textId="77777777" w:rsidR="00087236" w:rsidRDefault="00087236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</w:p>
    <w:p w14:paraId="36BF4B76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d) gdzie występują witryny i drzwi z aluminium wewnętrzne oznaczone wg zestawienia</w:t>
      </w:r>
    </w:p>
    <w:p w14:paraId="63BEC216" w14:textId="77777777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D1, D2 i D3 – na rysunkach nie widnieją takie konstrukcje - jakie element wycenić do</w:t>
      </w:r>
    </w:p>
    <w:p w14:paraId="2828A621" w14:textId="0C4F727F" w:rsidR="00604184" w:rsidRDefault="00674808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>
        <w:rPr>
          <w:rFonts w:ascii="CIDFont+F1" w:hAnsi="CIDFont+F1" w:cs="CIDFont+F1"/>
          <w:b/>
          <w:bCs/>
          <w:kern w:val="0"/>
          <w:sz w:val="24"/>
          <w:szCs w:val="24"/>
        </w:rPr>
        <w:t>r</w:t>
      </w:r>
      <w:r w:rsidR="00604184" w:rsidRPr="00604184">
        <w:rPr>
          <w:rFonts w:ascii="CIDFont+F1" w:hAnsi="CIDFont+F1" w:cs="CIDFont+F1"/>
          <w:b/>
          <w:bCs/>
          <w:kern w:val="0"/>
          <w:sz w:val="24"/>
          <w:szCs w:val="24"/>
        </w:rPr>
        <w:t>ealizacji</w:t>
      </w:r>
    </w:p>
    <w:p w14:paraId="34C1FFDD" w14:textId="5D9A73E1" w:rsidR="00604184" w:rsidRPr="0097759D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  <w:r w:rsidRPr="0097759D">
        <w:rPr>
          <w:rFonts w:ascii="CIDFont+F1" w:hAnsi="CIDFont+F1" w:cs="CIDFont+F1"/>
          <w:kern w:val="0"/>
          <w:sz w:val="24"/>
          <w:szCs w:val="24"/>
        </w:rPr>
        <w:t>Odpowiedź:</w:t>
      </w:r>
    </w:p>
    <w:p w14:paraId="363D9D42" w14:textId="77777777" w:rsidR="00087236" w:rsidRPr="00087236" w:rsidRDefault="00087236" w:rsidP="00087236">
      <w:pPr>
        <w:contextualSpacing/>
        <w:rPr>
          <w:rFonts w:cstheme="minorHAnsi"/>
          <w:kern w:val="0"/>
          <w14:ligatures w14:val="none"/>
        </w:rPr>
      </w:pPr>
      <w:r w:rsidRPr="00087236">
        <w:rPr>
          <w:rFonts w:cstheme="minorHAnsi"/>
          <w:kern w:val="0"/>
          <w14:ligatures w14:val="none"/>
        </w:rPr>
        <w:t>D1, D2, D3 nie występują, pomyłkowo zostały ujęte w  wykazie.</w:t>
      </w:r>
    </w:p>
    <w:p w14:paraId="095C5536" w14:textId="77777777" w:rsidR="00087236" w:rsidRDefault="00087236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</w:p>
    <w:p w14:paraId="3A79F530" w14:textId="38C4B2E3" w:rsidR="00604184" w:rsidRPr="00604184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e) które drzwi aluminiowe mają mieć klasę EI30 a które EI60 odporności ogniowej?</w:t>
      </w:r>
    </w:p>
    <w:p w14:paraId="6D0F812F" w14:textId="1CD662EC" w:rsidR="00604184" w:rsidRPr="0097759D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  <w:r w:rsidRPr="0097759D">
        <w:rPr>
          <w:rFonts w:ascii="CIDFont+F1" w:hAnsi="CIDFont+F1" w:cs="CIDFont+F1"/>
          <w:kern w:val="0"/>
          <w:sz w:val="24"/>
          <w:szCs w:val="24"/>
        </w:rPr>
        <w:t>Odpowiedź:</w:t>
      </w:r>
    </w:p>
    <w:p w14:paraId="1662886C" w14:textId="77777777" w:rsidR="00087236" w:rsidRPr="0097759D" w:rsidRDefault="00087236" w:rsidP="00087236">
      <w:pPr>
        <w:contextualSpacing/>
        <w:rPr>
          <w:rFonts w:cstheme="minorHAnsi"/>
          <w:i/>
          <w:iCs/>
          <w:kern w:val="0"/>
          <w14:ligatures w14:val="none"/>
        </w:rPr>
      </w:pPr>
      <w:r w:rsidRPr="0097759D">
        <w:rPr>
          <w:rFonts w:cstheme="minorHAnsi"/>
          <w:i/>
          <w:iCs/>
          <w:kern w:val="0"/>
          <w14:ligatures w14:val="none"/>
        </w:rPr>
        <w:t>D1, D2, D3 nie występują, pomyłkowo zostały ujęte w  wykazie.</w:t>
      </w:r>
    </w:p>
    <w:p w14:paraId="5A89A555" w14:textId="6D9888C4" w:rsidR="00604184" w:rsidRPr="0097759D" w:rsidRDefault="00604184" w:rsidP="0060418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24"/>
          <w:szCs w:val="24"/>
        </w:rPr>
      </w:pPr>
    </w:p>
    <w:p w14:paraId="7A14FD03" w14:textId="60EBBECF" w:rsidR="006603AB" w:rsidRPr="00604184" w:rsidRDefault="00604184" w:rsidP="00604184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CIDFont+F1" w:hAnsi="CIDFont+F1" w:cs="CIDFont+F1"/>
          <w:b/>
          <w:bCs/>
          <w:kern w:val="0"/>
          <w:sz w:val="24"/>
          <w:szCs w:val="24"/>
        </w:rPr>
      </w:pPr>
      <w:r w:rsidRPr="00604184">
        <w:rPr>
          <w:rFonts w:ascii="CIDFont+F1" w:hAnsi="CIDFont+F1" w:cs="CIDFont+F1"/>
          <w:b/>
          <w:bCs/>
          <w:kern w:val="0"/>
          <w:sz w:val="24"/>
          <w:szCs w:val="24"/>
        </w:rPr>
        <w:t>f) Proszę o podanie kolorystyki witryn i drzwi aluminiowych wew. i zew.</w:t>
      </w:r>
    </w:p>
    <w:p w14:paraId="4F040508" w14:textId="24BF98BD" w:rsidR="00604184" w:rsidRPr="0097759D" w:rsidRDefault="00604184" w:rsidP="00604184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CIDFont+F1" w:hAnsi="CIDFont+F1" w:cs="CIDFont+F1"/>
          <w:kern w:val="0"/>
          <w:sz w:val="24"/>
          <w:szCs w:val="24"/>
        </w:rPr>
      </w:pPr>
      <w:r w:rsidRPr="0097759D">
        <w:rPr>
          <w:rFonts w:ascii="CIDFont+F1" w:hAnsi="CIDFont+F1" w:cs="CIDFont+F1"/>
          <w:kern w:val="0"/>
          <w:sz w:val="24"/>
          <w:szCs w:val="24"/>
        </w:rPr>
        <w:t>Odpowiedź:</w:t>
      </w:r>
    </w:p>
    <w:p w14:paraId="46414DDA" w14:textId="3E7001F2" w:rsidR="00574250" w:rsidRPr="00574250" w:rsidRDefault="00574250" w:rsidP="00574250">
      <w:pPr>
        <w:contextualSpacing/>
        <w:rPr>
          <w:rFonts w:cstheme="minorHAnsi"/>
          <w:kern w:val="0"/>
          <w14:ligatures w14:val="none"/>
        </w:rPr>
      </w:pPr>
      <w:r w:rsidRPr="00574250">
        <w:rPr>
          <w:rFonts w:cstheme="minorHAnsi"/>
          <w:kern w:val="0"/>
          <w14:ligatures w14:val="none"/>
        </w:rPr>
        <w:t>Witryny aluminiowe</w:t>
      </w:r>
      <w:r w:rsidR="000726B8">
        <w:rPr>
          <w:rFonts w:cstheme="minorHAnsi"/>
          <w:kern w:val="0"/>
          <w14:ligatures w14:val="none"/>
        </w:rPr>
        <w:t xml:space="preserve"> kolor</w:t>
      </w:r>
      <w:r w:rsidRPr="00574250">
        <w:rPr>
          <w:rFonts w:cstheme="minorHAnsi"/>
          <w:kern w:val="0"/>
          <w14:ligatures w14:val="none"/>
        </w:rPr>
        <w:t xml:space="preserve"> </w:t>
      </w:r>
      <w:r w:rsidR="000726B8">
        <w:rPr>
          <w:rFonts w:cstheme="minorHAnsi"/>
          <w:kern w:val="0"/>
          <w14:ligatures w14:val="none"/>
        </w:rPr>
        <w:t>odcień grafitu.</w:t>
      </w:r>
    </w:p>
    <w:p w14:paraId="65534314" w14:textId="77777777" w:rsidR="00574250" w:rsidRPr="00604184" w:rsidRDefault="00574250" w:rsidP="00604184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E75260A" w14:textId="07DE168D" w:rsidR="00604184" w:rsidRPr="002B071E" w:rsidRDefault="00604184" w:rsidP="000D62AD">
      <w:pPr>
        <w:pStyle w:val="Default"/>
        <w:rPr>
          <w:b/>
          <w:bCs/>
        </w:rPr>
      </w:pPr>
      <w:r>
        <w:t xml:space="preserve"> </w:t>
      </w:r>
      <w:r w:rsidR="002B071E" w:rsidRPr="002B071E">
        <w:rPr>
          <w:b/>
          <w:bCs/>
        </w:rPr>
        <w:t>3</w:t>
      </w:r>
      <w:r w:rsidR="00D4266E">
        <w:rPr>
          <w:b/>
          <w:bCs/>
        </w:rPr>
        <w:t>5</w:t>
      </w:r>
      <w:r w:rsidRPr="002B071E">
        <w:rPr>
          <w:b/>
          <w:bCs/>
        </w:rPr>
        <w:t xml:space="preserve">. Prosimy o potwierdzenie jakie rodzaje warstw pokrycia dachu należy przyjąć do wyceny. Wg rysunku przekrój A-A występują: blacha płaska maxi </w:t>
      </w:r>
      <w:proofErr w:type="spellStart"/>
      <w:r w:rsidRPr="002B071E">
        <w:rPr>
          <w:b/>
          <w:bCs/>
        </w:rPr>
        <w:t>classic</w:t>
      </w:r>
      <w:proofErr w:type="spellEnd"/>
      <w:r w:rsidRPr="002B071E">
        <w:rPr>
          <w:b/>
          <w:bCs/>
        </w:rPr>
        <w:t xml:space="preserve"> </w:t>
      </w:r>
      <w:proofErr w:type="spellStart"/>
      <w:r w:rsidRPr="002B071E">
        <w:rPr>
          <w:b/>
          <w:bCs/>
        </w:rPr>
        <w:t>rukki</w:t>
      </w:r>
      <w:proofErr w:type="spellEnd"/>
      <w:r w:rsidRPr="002B071E">
        <w:rPr>
          <w:b/>
          <w:bCs/>
        </w:rPr>
        <w:t xml:space="preserve">, deskowanie pełne gr. 2,5 cm, </w:t>
      </w:r>
      <w:proofErr w:type="spellStart"/>
      <w:r w:rsidRPr="002B071E">
        <w:rPr>
          <w:b/>
          <w:bCs/>
        </w:rPr>
        <w:t>kontrłaty</w:t>
      </w:r>
      <w:proofErr w:type="spellEnd"/>
      <w:r w:rsidRPr="002B071E">
        <w:rPr>
          <w:b/>
          <w:bCs/>
        </w:rPr>
        <w:t xml:space="preserve"> 2,5x5 cm wzdłuż krokwi, folia </w:t>
      </w:r>
      <w:proofErr w:type="spellStart"/>
      <w:r w:rsidRPr="002B071E">
        <w:rPr>
          <w:b/>
          <w:bCs/>
        </w:rPr>
        <w:t>wiatroszczelna</w:t>
      </w:r>
      <w:proofErr w:type="spellEnd"/>
      <w:r w:rsidRPr="002B071E">
        <w:rPr>
          <w:b/>
          <w:bCs/>
        </w:rPr>
        <w:t xml:space="preserve">. Wg opisu do projektu architektury: blacha płaska na rąbek stojący, łaty i </w:t>
      </w:r>
      <w:proofErr w:type="spellStart"/>
      <w:r w:rsidRPr="002B071E">
        <w:rPr>
          <w:b/>
          <w:bCs/>
        </w:rPr>
        <w:t>kontrłaty</w:t>
      </w:r>
      <w:proofErr w:type="spellEnd"/>
      <w:r w:rsidRPr="002B071E">
        <w:rPr>
          <w:b/>
          <w:bCs/>
        </w:rPr>
        <w:t xml:space="preserve">, papa wstępna, deskowanie pełne. Wg przedmiarów robót: blacha płaska na rąbek stojący, łaty i </w:t>
      </w:r>
      <w:proofErr w:type="spellStart"/>
      <w:r w:rsidRPr="002B071E">
        <w:rPr>
          <w:b/>
          <w:bCs/>
        </w:rPr>
        <w:t>kontrłaty</w:t>
      </w:r>
      <w:proofErr w:type="spellEnd"/>
      <w:r w:rsidRPr="002B071E">
        <w:rPr>
          <w:b/>
          <w:bCs/>
        </w:rPr>
        <w:t xml:space="preserve">, folia </w:t>
      </w:r>
      <w:proofErr w:type="spellStart"/>
      <w:r w:rsidRPr="002B071E">
        <w:rPr>
          <w:b/>
          <w:bCs/>
        </w:rPr>
        <w:t>witroszczelna</w:t>
      </w:r>
      <w:proofErr w:type="spellEnd"/>
      <w:r w:rsidRPr="002B071E">
        <w:rPr>
          <w:b/>
          <w:bCs/>
        </w:rPr>
        <w:t xml:space="preserve">. </w:t>
      </w:r>
    </w:p>
    <w:p w14:paraId="6B0830E7" w14:textId="0D276584" w:rsidR="002B071E" w:rsidRPr="0097759D" w:rsidRDefault="002B071E" w:rsidP="002B071E">
      <w:pPr>
        <w:pStyle w:val="Bezodstpw"/>
      </w:pPr>
      <w:r w:rsidRPr="0097759D">
        <w:t>Odpowiedź:</w:t>
      </w:r>
    </w:p>
    <w:p w14:paraId="2B0CD22D" w14:textId="77777777" w:rsidR="002838D3" w:rsidRPr="002838D3" w:rsidRDefault="002838D3" w:rsidP="002838D3">
      <w:pPr>
        <w:contextualSpacing/>
        <w:jc w:val="both"/>
        <w:rPr>
          <w:kern w:val="0"/>
          <w14:ligatures w14:val="none"/>
        </w:rPr>
      </w:pPr>
      <w:r w:rsidRPr="0097759D">
        <w:rPr>
          <w:kern w:val="0"/>
          <w14:ligatures w14:val="none"/>
        </w:rPr>
        <w:t>Należy przyjąć</w:t>
      </w:r>
      <w:r w:rsidRPr="002838D3">
        <w:rPr>
          <w:kern w:val="0"/>
          <w14:ligatures w14:val="none"/>
        </w:rPr>
        <w:t xml:space="preserve">: blacha płaska na rąbek stojący, łaty i </w:t>
      </w:r>
      <w:proofErr w:type="spellStart"/>
      <w:r w:rsidRPr="002838D3">
        <w:rPr>
          <w:kern w:val="0"/>
          <w14:ligatures w14:val="none"/>
        </w:rPr>
        <w:t>kontrłaty</w:t>
      </w:r>
      <w:proofErr w:type="spellEnd"/>
      <w:r w:rsidRPr="002838D3">
        <w:rPr>
          <w:kern w:val="0"/>
          <w14:ligatures w14:val="none"/>
        </w:rPr>
        <w:t xml:space="preserve"> 2,5x5 cm, papa wstępna, deskowanie pełne gr. 2,5 cm</w:t>
      </w:r>
    </w:p>
    <w:p w14:paraId="3B6E2C48" w14:textId="0CA589E5" w:rsidR="002B071E" w:rsidRDefault="002B071E" w:rsidP="002B071E">
      <w:pPr>
        <w:pStyle w:val="Bezodstpw"/>
      </w:pPr>
    </w:p>
    <w:p w14:paraId="1F41528F" w14:textId="1428A5AE" w:rsidR="00604184" w:rsidRPr="002B071E" w:rsidRDefault="002B071E" w:rsidP="002B071E">
      <w:pPr>
        <w:pStyle w:val="Bezodstpw"/>
        <w:rPr>
          <w:b/>
          <w:bCs/>
        </w:rPr>
      </w:pPr>
      <w:r w:rsidRPr="002B071E">
        <w:rPr>
          <w:b/>
          <w:bCs/>
        </w:rPr>
        <w:t>3</w:t>
      </w:r>
      <w:r w:rsidR="00D4266E">
        <w:rPr>
          <w:b/>
          <w:bCs/>
        </w:rPr>
        <w:t>6</w:t>
      </w:r>
      <w:r w:rsidR="00604184" w:rsidRPr="002B071E">
        <w:rPr>
          <w:b/>
          <w:bCs/>
        </w:rPr>
        <w:t xml:space="preserve">. Dotyczy poz. 85 przedmiaru robót budowlanych. W przedmiarach robót przewidziano wykonanie obróbek blacharskich na dachu w ilości tylko 11,04 m2, natomiast zgodnie z Dokumentacją Projektową powinno się przewidzieć ok. 80 m2. Jaka ilość obróbek blacharskich należy przewidzieć w wycenie? </w:t>
      </w:r>
    </w:p>
    <w:p w14:paraId="76E306DB" w14:textId="58AD0821" w:rsidR="002B071E" w:rsidRPr="0097759D" w:rsidRDefault="002B071E" w:rsidP="002B071E">
      <w:pPr>
        <w:pStyle w:val="Bezodstpw"/>
      </w:pPr>
      <w:r w:rsidRPr="0097759D">
        <w:t>Odpowiedź:</w:t>
      </w:r>
    </w:p>
    <w:p w14:paraId="0CE2603A" w14:textId="77777777" w:rsidR="00512D60" w:rsidRPr="00512D60" w:rsidRDefault="00512D60" w:rsidP="00512D6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512D60">
        <w:rPr>
          <w:rFonts w:ascii="Times New Roman" w:hAnsi="Times New Roman" w:cs="Times New Roman"/>
          <w:kern w:val="0"/>
          <w:sz w:val="24"/>
          <w:szCs w:val="24"/>
          <w14:ligatures w14:val="none"/>
        </w:rPr>
        <w:t>W wycenie należy przyjąć 82 m2</w:t>
      </w:r>
    </w:p>
    <w:p w14:paraId="011DB170" w14:textId="77777777" w:rsidR="00512D60" w:rsidRPr="002B071E" w:rsidRDefault="00512D60" w:rsidP="002B071E">
      <w:pPr>
        <w:pStyle w:val="Bezodstpw"/>
        <w:rPr>
          <w:b/>
          <w:bCs/>
        </w:rPr>
      </w:pPr>
    </w:p>
    <w:p w14:paraId="2808F46B" w14:textId="2DD3E4A6" w:rsidR="00604184" w:rsidRPr="002B071E" w:rsidRDefault="002B071E" w:rsidP="002B071E">
      <w:pPr>
        <w:pStyle w:val="Bezodstpw"/>
        <w:rPr>
          <w:b/>
          <w:bCs/>
        </w:rPr>
      </w:pPr>
      <w:r w:rsidRPr="002B071E">
        <w:rPr>
          <w:b/>
          <w:bCs/>
        </w:rPr>
        <w:t>3</w:t>
      </w:r>
      <w:r w:rsidR="00D4266E">
        <w:rPr>
          <w:b/>
          <w:bCs/>
        </w:rPr>
        <w:t>7</w:t>
      </w:r>
      <w:r w:rsidR="00604184" w:rsidRPr="002B071E">
        <w:rPr>
          <w:b/>
          <w:bCs/>
        </w:rPr>
        <w:t xml:space="preserve">. Prosimy o potwierdzenie, że zgodnie z opisem technicznym do architektury na dachu nad częścią istniejącą nie będą wykonywane żadne prace poza przedłużeniem fragmentu dachu od frontu? </w:t>
      </w:r>
    </w:p>
    <w:p w14:paraId="793CEACC" w14:textId="58EAAB34" w:rsidR="002B071E" w:rsidRPr="0097759D" w:rsidRDefault="002B071E" w:rsidP="002B071E">
      <w:pPr>
        <w:pStyle w:val="Bezodstpw"/>
      </w:pPr>
      <w:r w:rsidRPr="0097759D">
        <w:t>Odpowiedź:</w:t>
      </w:r>
    </w:p>
    <w:p w14:paraId="3DB6C887" w14:textId="77907ACB" w:rsidR="002B071E" w:rsidRPr="0097759D" w:rsidRDefault="002838D3" w:rsidP="002B071E">
      <w:pPr>
        <w:pStyle w:val="Bezodstpw"/>
      </w:pPr>
      <w:r w:rsidRPr="0097759D">
        <w:t>Nie będą wykonywane żadne prace</w:t>
      </w:r>
    </w:p>
    <w:p w14:paraId="79F4C2B3" w14:textId="3DDE333B" w:rsidR="002B071E" w:rsidRPr="0097759D" w:rsidRDefault="002B071E" w:rsidP="002B071E">
      <w:pPr>
        <w:pStyle w:val="Bezodstpw"/>
      </w:pPr>
    </w:p>
    <w:p w14:paraId="10602EFC" w14:textId="77777777" w:rsidR="002B071E" w:rsidRPr="002B071E" w:rsidRDefault="002B071E" w:rsidP="002B071E">
      <w:pPr>
        <w:pStyle w:val="Bezodstpw"/>
        <w:rPr>
          <w:b/>
          <w:bCs/>
        </w:rPr>
      </w:pPr>
    </w:p>
    <w:p w14:paraId="7A9576BF" w14:textId="3B5E1817" w:rsidR="00604184" w:rsidRPr="002B071E" w:rsidRDefault="002B071E" w:rsidP="00604184">
      <w:pPr>
        <w:pStyle w:val="Default"/>
        <w:rPr>
          <w:b/>
          <w:bCs/>
          <w:sz w:val="23"/>
          <w:szCs w:val="23"/>
        </w:rPr>
      </w:pPr>
      <w:r w:rsidRPr="002B071E">
        <w:rPr>
          <w:b/>
          <w:bCs/>
          <w:sz w:val="23"/>
          <w:szCs w:val="23"/>
        </w:rPr>
        <w:t>37</w:t>
      </w:r>
      <w:r w:rsidR="00604184" w:rsidRPr="002B071E">
        <w:rPr>
          <w:b/>
          <w:bCs/>
          <w:sz w:val="23"/>
          <w:szCs w:val="23"/>
        </w:rPr>
        <w:t xml:space="preserve">. W zestawieniu stolarki drzwiowej zaprojektowano drzwi aluminiowe wewnętrzne o symbolu D1. Prosimy o wskazanie lokalizacji umiejscowienia tych drzwi ponieważ nie widnieją one rzutach. </w:t>
      </w:r>
    </w:p>
    <w:p w14:paraId="23CF0D6A" w14:textId="1FFF19C6" w:rsidR="002B071E" w:rsidRPr="0097759D" w:rsidRDefault="002B071E" w:rsidP="00604184">
      <w:pPr>
        <w:pStyle w:val="Default"/>
        <w:rPr>
          <w:sz w:val="23"/>
          <w:szCs w:val="23"/>
        </w:rPr>
      </w:pPr>
      <w:r w:rsidRPr="0097759D">
        <w:rPr>
          <w:sz w:val="23"/>
          <w:szCs w:val="23"/>
        </w:rPr>
        <w:t>Odpowiedź:</w:t>
      </w:r>
    </w:p>
    <w:p w14:paraId="41A6A092" w14:textId="77777777" w:rsidR="00C3489E" w:rsidRPr="00C3489E" w:rsidRDefault="00C3489E" w:rsidP="00C3489E">
      <w:pPr>
        <w:contextualSpacing/>
        <w:rPr>
          <w:kern w:val="0"/>
          <w14:ligatures w14:val="none"/>
        </w:rPr>
      </w:pPr>
      <w:r w:rsidRPr="0097759D">
        <w:rPr>
          <w:kern w:val="0"/>
          <w14:ligatures w14:val="none"/>
        </w:rPr>
        <w:t>Drzwi DP1 nie występują</w:t>
      </w:r>
      <w:r w:rsidRPr="00C3489E">
        <w:rPr>
          <w:kern w:val="0"/>
          <w14:ligatures w14:val="none"/>
        </w:rPr>
        <w:t>, proszę nie ujmować do wyceny</w:t>
      </w:r>
    </w:p>
    <w:p w14:paraId="0932710B" w14:textId="77777777" w:rsidR="00604184" w:rsidRPr="002B071E" w:rsidRDefault="00604184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9C338AF" w14:textId="16EA0091" w:rsidR="007C0E7B" w:rsidRPr="007E34FA" w:rsidRDefault="007C0E7B" w:rsidP="007C0E7B">
      <w:pPr>
        <w:pStyle w:val="Default"/>
        <w:spacing w:after="262"/>
        <w:rPr>
          <w:b/>
          <w:bCs/>
          <w:sz w:val="23"/>
          <w:szCs w:val="23"/>
        </w:rPr>
      </w:pPr>
      <w:r w:rsidRPr="00EE369F">
        <w:rPr>
          <w:b/>
          <w:bCs/>
          <w:sz w:val="23"/>
          <w:szCs w:val="23"/>
        </w:rPr>
        <w:t>3</w:t>
      </w:r>
      <w:r w:rsidR="00D4266E">
        <w:rPr>
          <w:b/>
          <w:bCs/>
          <w:sz w:val="23"/>
          <w:szCs w:val="23"/>
        </w:rPr>
        <w:t>8</w:t>
      </w:r>
      <w:r w:rsidRPr="00EE369F">
        <w:rPr>
          <w:b/>
          <w:bCs/>
          <w:sz w:val="23"/>
          <w:szCs w:val="23"/>
        </w:rPr>
        <w:t xml:space="preserve">. Na rysunku architektonicznym rzutu strychu zaznaczono dużą ilość rdzeni żelbetowych, które nie mają odzwierciedlenia w zamieszczonych przez Zamawiającego rysunkach </w:t>
      </w:r>
      <w:r w:rsidRPr="007E34FA">
        <w:rPr>
          <w:b/>
          <w:bCs/>
          <w:sz w:val="23"/>
          <w:szCs w:val="23"/>
        </w:rPr>
        <w:t xml:space="preserve">konstrukcyjnych. Prosimy o zamieszczenie brakujących rysunków. </w:t>
      </w:r>
    </w:p>
    <w:p w14:paraId="77A7D1E1" w14:textId="021F640B" w:rsidR="00EE369F" w:rsidRPr="007E34FA" w:rsidRDefault="00EE369F" w:rsidP="007C0E7B">
      <w:pPr>
        <w:pStyle w:val="Default"/>
        <w:spacing w:after="262"/>
        <w:rPr>
          <w:sz w:val="23"/>
          <w:szCs w:val="23"/>
        </w:rPr>
      </w:pPr>
      <w:r w:rsidRPr="007E34FA">
        <w:rPr>
          <w:sz w:val="23"/>
          <w:szCs w:val="23"/>
        </w:rPr>
        <w:t>Odpowiedź:</w:t>
      </w:r>
      <w:r w:rsidR="006B3B8B" w:rsidRPr="007E34FA">
        <w:rPr>
          <w:sz w:val="23"/>
          <w:szCs w:val="23"/>
        </w:rPr>
        <w:t xml:space="preserve"> R</w:t>
      </w:r>
      <w:r w:rsidR="008F2884" w:rsidRPr="007E34FA">
        <w:rPr>
          <w:sz w:val="23"/>
          <w:szCs w:val="23"/>
        </w:rPr>
        <w:t xml:space="preserve">dzenie na strychu wykonać na jako przedłużenie rdzeni piętra ścianach zewnętrznych z wyjątkiem ściany w osi 1. </w:t>
      </w:r>
      <w:r w:rsidR="00B62739" w:rsidRPr="007E34FA">
        <w:rPr>
          <w:sz w:val="23"/>
          <w:szCs w:val="23"/>
        </w:rPr>
        <w:t xml:space="preserve"> </w:t>
      </w:r>
    </w:p>
    <w:p w14:paraId="41624CB1" w14:textId="538E553C" w:rsidR="007C0E7B" w:rsidRDefault="007C0E7B" w:rsidP="007C0E7B">
      <w:pPr>
        <w:pStyle w:val="Default"/>
        <w:spacing w:after="262"/>
        <w:rPr>
          <w:b/>
          <w:bCs/>
          <w:sz w:val="23"/>
          <w:szCs w:val="23"/>
        </w:rPr>
      </w:pPr>
      <w:r w:rsidRPr="00EE369F">
        <w:rPr>
          <w:b/>
          <w:bCs/>
          <w:sz w:val="23"/>
          <w:szCs w:val="23"/>
        </w:rPr>
        <w:t>3</w:t>
      </w:r>
      <w:r w:rsidR="00D4266E">
        <w:rPr>
          <w:b/>
          <w:bCs/>
          <w:sz w:val="23"/>
          <w:szCs w:val="23"/>
        </w:rPr>
        <w:t>9</w:t>
      </w:r>
      <w:r w:rsidRPr="00EE369F">
        <w:rPr>
          <w:b/>
          <w:bCs/>
          <w:sz w:val="23"/>
          <w:szCs w:val="23"/>
        </w:rPr>
        <w:t xml:space="preserve">. Na rysunkach wizualizacji elewacji występują na oknach żaluzje, których nie zaprojektowano załączonej dokumentacji projektowej i o których nic nie napisano w opisie technicznym. Czy żaluzje te wchodzą w zakres zamówienia? Jeżeli tak to prosimy o zamieszczenie zestawienia ich wraz z parametrami. </w:t>
      </w:r>
    </w:p>
    <w:p w14:paraId="3093E08C" w14:textId="490372DC" w:rsidR="00EE369F" w:rsidRPr="007E34FA" w:rsidRDefault="00EE369F" w:rsidP="007C0E7B">
      <w:pPr>
        <w:pStyle w:val="Default"/>
        <w:spacing w:after="262"/>
        <w:rPr>
          <w:sz w:val="23"/>
          <w:szCs w:val="23"/>
        </w:rPr>
      </w:pPr>
      <w:r w:rsidRPr="007E34FA">
        <w:rPr>
          <w:sz w:val="23"/>
          <w:szCs w:val="23"/>
        </w:rPr>
        <w:t>Odpowiedź:</w:t>
      </w:r>
      <w:r w:rsidR="006B3B8B" w:rsidRPr="007E34FA">
        <w:rPr>
          <w:sz w:val="23"/>
          <w:szCs w:val="23"/>
        </w:rPr>
        <w:t xml:space="preserve"> Nie</w:t>
      </w:r>
    </w:p>
    <w:p w14:paraId="73250833" w14:textId="183E0171" w:rsidR="007C0E7B" w:rsidRPr="007E34FA" w:rsidRDefault="00D4266E" w:rsidP="007C0E7B">
      <w:pPr>
        <w:pStyle w:val="Default"/>
        <w:spacing w:after="262"/>
        <w:rPr>
          <w:b/>
          <w:bCs/>
          <w:color w:val="auto"/>
          <w:sz w:val="23"/>
          <w:szCs w:val="23"/>
        </w:rPr>
      </w:pPr>
      <w:r w:rsidRPr="007E34FA">
        <w:rPr>
          <w:b/>
          <w:bCs/>
          <w:color w:val="auto"/>
          <w:sz w:val="23"/>
          <w:szCs w:val="23"/>
        </w:rPr>
        <w:t>40</w:t>
      </w:r>
      <w:r w:rsidR="007C0E7B" w:rsidRPr="007E34FA">
        <w:rPr>
          <w:b/>
          <w:bCs/>
          <w:color w:val="auto"/>
          <w:sz w:val="23"/>
          <w:szCs w:val="23"/>
        </w:rPr>
        <w:t xml:space="preserve">. W nawiązaniu do odpowiedzi Zamawiającego na pytanie 1 z dnia 17.01.2023 r. dotyczące robót drogowych nie objętych zakresem opracowania prosimy o potwierdzenie, że ten zakres nie wchodzi w zakres oferty. Jeżeli ma wejść prosimy o zamieszczenie rysunku/projektu z którego jednoznacznie można określić zakres robót, wyliczyć ilości i oszacować wartość (różne grubości kostki granitowej, nawierzchni bezpiecznej, krawężnika, obrzeży itp.). </w:t>
      </w:r>
    </w:p>
    <w:p w14:paraId="74B2238B" w14:textId="6D0CBCA1" w:rsidR="00EE369F" w:rsidRPr="007E34FA" w:rsidRDefault="00EE369F" w:rsidP="007C0E7B">
      <w:pPr>
        <w:pStyle w:val="Default"/>
        <w:spacing w:after="262"/>
        <w:rPr>
          <w:color w:val="auto"/>
          <w:sz w:val="23"/>
          <w:szCs w:val="23"/>
        </w:rPr>
      </w:pPr>
      <w:r w:rsidRPr="007E34FA">
        <w:rPr>
          <w:color w:val="auto"/>
          <w:sz w:val="23"/>
          <w:szCs w:val="23"/>
        </w:rPr>
        <w:t>Odpowiedź:</w:t>
      </w:r>
      <w:r w:rsidR="006B3B8B" w:rsidRPr="007E34FA">
        <w:rPr>
          <w:color w:val="auto"/>
          <w:sz w:val="23"/>
          <w:szCs w:val="23"/>
        </w:rPr>
        <w:t xml:space="preserve"> </w:t>
      </w:r>
      <w:r w:rsidR="007D7EC5" w:rsidRPr="007E34FA">
        <w:rPr>
          <w:color w:val="auto"/>
          <w:sz w:val="23"/>
          <w:szCs w:val="23"/>
        </w:rPr>
        <w:t>Nie</w:t>
      </w:r>
    </w:p>
    <w:p w14:paraId="6EB88DED" w14:textId="6A70A34C" w:rsidR="007C0E7B" w:rsidRDefault="007C0E7B" w:rsidP="007C0E7B">
      <w:pPr>
        <w:pStyle w:val="Default"/>
        <w:spacing w:after="262"/>
        <w:rPr>
          <w:sz w:val="23"/>
          <w:szCs w:val="23"/>
        </w:rPr>
      </w:pPr>
      <w:r w:rsidRPr="00EE369F">
        <w:rPr>
          <w:b/>
          <w:bCs/>
          <w:sz w:val="23"/>
          <w:szCs w:val="23"/>
        </w:rPr>
        <w:t>4</w:t>
      </w:r>
      <w:r w:rsidR="00D4266E">
        <w:rPr>
          <w:b/>
          <w:bCs/>
          <w:sz w:val="23"/>
          <w:szCs w:val="23"/>
        </w:rPr>
        <w:t>1</w:t>
      </w:r>
      <w:r w:rsidRPr="00EE369F">
        <w:rPr>
          <w:b/>
          <w:bCs/>
          <w:sz w:val="23"/>
          <w:szCs w:val="23"/>
        </w:rPr>
        <w:t>. Prosimy o wykreślenie z Umowy §2 ust. 2 mówiącemu o wykonaniu robót nie ujętych w dokumentacji, a bez których nie można wykonać zamówienia. Jest to punk, który umożliwia Zamawiającemu nałożenie na Wykonawcy wykonanie „prawie każdej roboty” w tym również robót, które nie są po stronie Wykonawcy np. prace projektowe</w:t>
      </w:r>
      <w:r>
        <w:rPr>
          <w:sz w:val="23"/>
          <w:szCs w:val="23"/>
        </w:rPr>
        <w:t xml:space="preserve">. </w:t>
      </w:r>
    </w:p>
    <w:p w14:paraId="332EE528" w14:textId="241B4242" w:rsidR="00EE369F" w:rsidRPr="0097759D" w:rsidRDefault="00EE369F" w:rsidP="0048349B">
      <w:pPr>
        <w:pStyle w:val="Bezodstpw"/>
      </w:pPr>
      <w:r w:rsidRPr="0097759D">
        <w:t>Odpowiedź:</w:t>
      </w:r>
    </w:p>
    <w:p w14:paraId="44C995B9" w14:textId="6C2CD1C0" w:rsidR="00B57EAC" w:rsidRPr="00B57EAC" w:rsidRDefault="00B57EAC" w:rsidP="0048349B">
      <w:pPr>
        <w:pStyle w:val="Bezodstpw"/>
      </w:pPr>
      <w:r w:rsidRPr="00B57EAC">
        <w:t>Zamawiający nie wyraża zgody.</w:t>
      </w:r>
    </w:p>
    <w:p w14:paraId="0B49AA69" w14:textId="77777777" w:rsidR="00B57EAC" w:rsidRDefault="00B57EAC" w:rsidP="007C0E7B">
      <w:pPr>
        <w:pStyle w:val="Default"/>
        <w:spacing w:after="262"/>
        <w:rPr>
          <w:b/>
          <w:bCs/>
          <w:sz w:val="23"/>
          <w:szCs w:val="23"/>
        </w:rPr>
      </w:pPr>
    </w:p>
    <w:p w14:paraId="3929B19D" w14:textId="67A3C4B3" w:rsidR="007C0E7B" w:rsidRDefault="007C0E7B" w:rsidP="007C0E7B">
      <w:pPr>
        <w:pStyle w:val="Default"/>
        <w:rPr>
          <w:b/>
          <w:bCs/>
          <w:sz w:val="23"/>
          <w:szCs w:val="23"/>
        </w:rPr>
      </w:pPr>
      <w:r w:rsidRPr="00EE369F">
        <w:rPr>
          <w:b/>
          <w:bCs/>
          <w:sz w:val="23"/>
          <w:szCs w:val="23"/>
        </w:rPr>
        <w:t>4</w:t>
      </w:r>
      <w:r w:rsidR="00D4266E">
        <w:rPr>
          <w:b/>
          <w:bCs/>
          <w:sz w:val="23"/>
          <w:szCs w:val="23"/>
        </w:rPr>
        <w:t>2</w:t>
      </w:r>
      <w:r w:rsidRPr="00EE369F">
        <w:rPr>
          <w:b/>
          <w:bCs/>
          <w:sz w:val="23"/>
          <w:szCs w:val="23"/>
        </w:rPr>
        <w:t xml:space="preserve">. Prosimy o wykreślenie z Umowy punktów dotyczących uzyskania przez Wykonawcę w imieniu Zamawiającego pozwolenia na użytkowanie. Pozwolenie na budowę jest wystawione na wykonanie robót objętych zarówno na: budynek nowy, budynek istniejący, zagospodarowanie terenu, sieci zewnętrzne, rozbiórki. Zgodnie z zakresem przedmiotu zamówienia Wykonawca ma do wykonania tylko część tych robót, co oznacza, że nie może ponosić odpowiedzialności za coś czego nie wykonał (m.in. rozbiórki, przyłącza </w:t>
      </w:r>
      <w:proofErr w:type="spellStart"/>
      <w:r w:rsidRPr="00EE369F">
        <w:rPr>
          <w:b/>
          <w:bCs/>
          <w:sz w:val="23"/>
          <w:szCs w:val="23"/>
        </w:rPr>
        <w:t>wod-kan</w:t>
      </w:r>
      <w:proofErr w:type="spellEnd"/>
      <w:r w:rsidRPr="00EE369F">
        <w:rPr>
          <w:b/>
          <w:bCs/>
          <w:sz w:val="23"/>
          <w:szCs w:val="23"/>
        </w:rPr>
        <w:t xml:space="preserve">, telekomunikacyjne) i potwierdzenia wykonania tych robót). </w:t>
      </w:r>
    </w:p>
    <w:p w14:paraId="178EDDB4" w14:textId="5A487012" w:rsidR="00EE369F" w:rsidRPr="0097759D" w:rsidRDefault="00EE369F" w:rsidP="007C0E7B">
      <w:pPr>
        <w:pStyle w:val="Default"/>
        <w:rPr>
          <w:sz w:val="23"/>
          <w:szCs w:val="23"/>
        </w:rPr>
      </w:pPr>
      <w:r w:rsidRPr="0097759D">
        <w:rPr>
          <w:sz w:val="23"/>
          <w:szCs w:val="23"/>
        </w:rPr>
        <w:t>Odpowiedź:</w:t>
      </w:r>
    </w:p>
    <w:p w14:paraId="28005C00" w14:textId="5DFFA867" w:rsidR="00B57EAC" w:rsidRPr="0097759D" w:rsidRDefault="00B57EAC" w:rsidP="007C0E7B">
      <w:pPr>
        <w:pStyle w:val="Default"/>
        <w:rPr>
          <w:sz w:val="23"/>
          <w:szCs w:val="23"/>
        </w:rPr>
      </w:pPr>
      <w:r w:rsidRPr="0097759D">
        <w:rPr>
          <w:sz w:val="23"/>
          <w:szCs w:val="23"/>
        </w:rPr>
        <w:t>Zamawiający nie wyraża zgody.</w:t>
      </w:r>
    </w:p>
    <w:p w14:paraId="1EC3D935" w14:textId="5A7076E2" w:rsidR="00021AB9" w:rsidRDefault="00021AB9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78D9186" w14:textId="7D1477D9" w:rsidR="00021AB9" w:rsidRDefault="00021AB9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546CC8D" w14:textId="5821F57E" w:rsidR="00021AB9" w:rsidRDefault="00021AB9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6E9A3A1" w14:textId="7398CA16" w:rsidR="00B759E2" w:rsidRDefault="00A70E16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zmienia termin składania i otwarcia ofert.</w:t>
      </w:r>
    </w:p>
    <w:p w14:paraId="478DACEC" w14:textId="77777777" w:rsidR="000D62AD" w:rsidRDefault="000D62AD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0387846" w14:textId="433C85DA" w:rsidR="00BE1664" w:rsidRPr="000D62AD" w:rsidRDefault="00BE1664" w:rsidP="00BE1664">
      <w:pPr>
        <w:suppressAutoHyphens/>
        <w:spacing w:line="360" w:lineRule="auto"/>
        <w:contextualSpacing/>
        <w:rPr>
          <w:rFonts w:ascii="Calibri" w:eastAsia="Calibri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 xml:space="preserve">Termin składania ofert upływa w dniu </w:t>
      </w:r>
      <w:r w:rsidR="005F689F"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 xml:space="preserve"> 10</w:t>
      </w:r>
      <w:r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>.0</w:t>
      </w:r>
      <w:r w:rsidR="005F689F"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>2</w:t>
      </w:r>
      <w:r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>.2023 r o godzinie 10:00</w:t>
      </w:r>
    </w:p>
    <w:p w14:paraId="3B9E76B7" w14:textId="6408A788" w:rsidR="00A70E16" w:rsidRPr="006071D8" w:rsidRDefault="00BE1664" w:rsidP="00BE1664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14:ligatures w14:val="none"/>
        </w:rPr>
        <w:t xml:space="preserve">Termin otwarcia ofert nastąpi w dniu   </w:t>
      </w:r>
      <w:r w:rsidR="005F689F"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14:ligatures w14:val="none"/>
        </w:rPr>
        <w:t>10.</w:t>
      </w:r>
      <w:r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14:ligatures w14:val="none"/>
        </w:rPr>
        <w:t>0</w:t>
      </w:r>
      <w:r w:rsidR="005F689F"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14:ligatures w14:val="none"/>
        </w:rPr>
        <w:t>2</w:t>
      </w:r>
      <w:r w:rsidRPr="000D62AD">
        <w:rPr>
          <w:rFonts w:ascii="Calibri" w:eastAsia="Calibri" w:hAnsi="Calibri" w:cs="Calibri"/>
          <w:b/>
          <w:kern w:val="0"/>
          <w:sz w:val="24"/>
          <w:szCs w:val="24"/>
          <w:u w:val="single"/>
          <w14:ligatures w14:val="none"/>
        </w:rPr>
        <w:t>.2023r o godzinie 10:30</w:t>
      </w:r>
    </w:p>
    <w:p w14:paraId="062DFD19" w14:textId="77777777" w:rsidR="00B759E2" w:rsidRPr="006071D8" w:rsidRDefault="00B759E2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048A180" w14:textId="77777777" w:rsidR="00B759E2" w:rsidRPr="006071D8" w:rsidRDefault="00B759E2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E039C87" w14:textId="2D53509F" w:rsidR="005827BE" w:rsidRPr="006071D8" w:rsidRDefault="005827BE" w:rsidP="005827BE">
      <w:pPr>
        <w:tabs>
          <w:tab w:val="left" w:pos="6855"/>
          <w:tab w:val="right" w:pos="8967"/>
        </w:tabs>
        <w:spacing w:after="5" w:line="264" w:lineRule="auto"/>
        <w:ind w:right="105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071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  <w:t xml:space="preserve">             WÓJT</w:t>
      </w:r>
    </w:p>
    <w:p w14:paraId="2B98B45F" w14:textId="77777777" w:rsidR="005827BE" w:rsidRPr="006071D8" w:rsidRDefault="005827BE" w:rsidP="005827BE">
      <w:pPr>
        <w:spacing w:after="5" w:line="264" w:lineRule="auto"/>
        <w:ind w:right="105"/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C4C6560" w14:textId="77777777" w:rsidR="005827BE" w:rsidRPr="006071D8" w:rsidRDefault="005827BE" w:rsidP="005827BE">
      <w:pPr>
        <w:spacing w:after="5" w:line="264" w:lineRule="auto"/>
        <w:ind w:right="105"/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071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Tadeusz Gałązka</w:t>
      </w:r>
    </w:p>
    <w:p w14:paraId="33103314" w14:textId="77777777" w:rsidR="00CB1CB4" w:rsidRPr="006071D8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6071D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1FCC8" w14:textId="77777777" w:rsidR="00887471" w:rsidRDefault="00887471" w:rsidP="005827BE">
      <w:pPr>
        <w:spacing w:after="0" w:line="240" w:lineRule="auto"/>
      </w:pPr>
      <w:r>
        <w:separator/>
      </w:r>
    </w:p>
  </w:endnote>
  <w:endnote w:type="continuationSeparator" w:id="0">
    <w:p w14:paraId="4FCF656D" w14:textId="77777777" w:rsidR="00887471" w:rsidRDefault="00887471" w:rsidP="00582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6FC34" w14:textId="77777777" w:rsidR="00887471" w:rsidRDefault="00887471" w:rsidP="005827BE">
      <w:pPr>
        <w:spacing w:after="0" w:line="240" w:lineRule="auto"/>
      </w:pPr>
      <w:r>
        <w:separator/>
      </w:r>
    </w:p>
  </w:footnote>
  <w:footnote w:type="continuationSeparator" w:id="0">
    <w:p w14:paraId="0ADF2578" w14:textId="77777777" w:rsidR="00887471" w:rsidRDefault="00887471" w:rsidP="00582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701" w14:textId="64F25D87" w:rsidR="005827BE" w:rsidRPr="005827BE" w:rsidRDefault="005827BE" w:rsidP="005827BE">
    <w:pPr>
      <w:pageBreakBefore/>
      <w:spacing w:before="100" w:beforeAutospacing="1" w:after="159" w:line="240" w:lineRule="auto"/>
      <w:jc w:val="center"/>
      <w:rPr>
        <w:rFonts w:ascii="Times New Roman" w:eastAsia="Times New Roman" w:hAnsi="Times New Roman" w:cs="Times New Roman"/>
        <w:kern w:val="0"/>
        <w:sz w:val="24"/>
        <w:szCs w:val="24"/>
        <w:lang w:eastAsia="pl-PL"/>
        <w14:ligatures w14:val="none"/>
      </w:rPr>
    </w:pPr>
    <w:r w:rsidRPr="005827BE">
      <w:rPr>
        <w:rFonts w:ascii="Times New Roman" w:eastAsia="Times New Roman" w:hAnsi="Times New Roman" w:cs="Times New Roman"/>
        <w:kern w:val="0"/>
        <w:sz w:val="24"/>
        <w:szCs w:val="24"/>
        <w:lang w:eastAsia="pl-PL"/>
        <w14:ligatures w14:val="none"/>
      </w:rPr>
      <w:t xml:space="preserve">                                                                          </w:t>
    </w:r>
    <w:r w:rsidRPr="005827BE">
      <w:rPr>
        <w:rFonts w:ascii="Times New Roman" w:eastAsia="Times New Roman" w:hAnsi="Times New Roman" w:cs="Times New Roman"/>
        <w:noProof/>
        <w:kern w:val="0"/>
        <w:sz w:val="24"/>
        <w:szCs w:val="24"/>
        <w:lang w:eastAsia="pl-PL"/>
        <w14:ligatures w14:val="none"/>
      </w:rPr>
      <w:drawing>
        <wp:inline distT="0" distB="0" distL="0" distR="0" wp14:anchorId="37E98E27" wp14:editId="5B8DAB52">
          <wp:extent cx="1171575" cy="390525"/>
          <wp:effectExtent l="0" t="0" r="9525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827BE">
      <w:rPr>
        <w:rFonts w:ascii="Times New Roman" w:eastAsia="Times New Roman" w:hAnsi="Times New Roman" w:cs="Times New Roman"/>
        <w:kern w:val="0"/>
        <w:sz w:val="24"/>
        <w:szCs w:val="24"/>
        <w:lang w:eastAsia="pl-PL"/>
        <w14:ligatures w14:val="none"/>
      </w:rPr>
      <w:t xml:space="preserve">          </w:t>
    </w:r>
    <w:r w:rsidRPr="005827BE">
      <w:rPr>
        <w:rFonts w:ascii="Times New Roman" w:eastAsia="Times New Roman" w:hAnsi="Times New Roman" w:cs="Times New Roman"/>
        <w:noProof/>
        <w:kern w:val="0"/>
        <w:sz w:val="24"/>
        <w:szCs w:val="24"/>
        <w:lang w:eastAsia="pl-PL"/>
        <w14:ligatures w14:val="none"/>
      </w:rPr>
      <w:drawing>
        <wp:inline distT="0" distB="0" distL="0" distR="0" wp14:anchorId="15FF50ED" wp14:editId="2663156C">
          <wp:extent cx="809625" cy="581025"/>
          <wp:effectExtent l="0" t="0" r="9525" b="9525"/>
          <wp:docPr id="1" name="Obraz 1" descr="Bank Gospodarstwa Krajowego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ank Gospodarstwa Krajowego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B7DFCC" w14:textId="77777777" w:rsidR="005827BE" w:rsidRDefault="005827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F7617"/>
    <w:multiLevelType w:val="hybridMultilevel"/>
    <w:tmpl w:val="30B4C9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22355"/>
    <w:multiLevelType w:val="hybridMultilevel"/>
    <w:tmpl w:val="78920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662756">
    <w:abstractNumId w:val="1"/>
  </w:num>
  <w:num w:numId="2" w16cid:durableId="191909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95"/>
    <w:rsid w:val="00020733"/>
    <w:rsid w:val="00021AB9"/>
    <w:rsid w:val="00022F6C"/>
    <w:rsid w:val="000310BA"/>
    <w:rsid w:val="000664EA"/>
    <w:rsid w:val="000726B8"/>
    <w:rsid w:val="00087236"/>
    <w:rsid w:val="000C3272"/>
    <w:rsid w:val="000D010E"/>
    <w:rsid w:val="000D1522"/>
    <w:rsid w:val="000D62AD"/>
    <w:rsid w:val="000D6D0A"/>
    <w:rsid w:val="000E4483"/>
    <w:rsid w:val="00100EDE"/>
    <w:rsid w:val="001303FC"/>
    <w:rsid w:val="001815A9"/>
    <w:rsid w:val="001A4234"/>
    <w:rsid w:val="001A7A17"/>
    <w:rsid w:val="001D08A0"/>
    <w:rsid w:val="001F777C"/>
    <w:rsid w:val="00216324"/>
    <w:rsid w:val="0026057B"/>
    <w:rsid w:val="00266CF6"/>
    <w:rsid w:val="002838D3"/>
    <w:rsid w:val="00287247"/>
    <w:rsid w:val="002B071E"/>
    <w:rsid w:val="002F113E"/>
    <w:rsid w:val="00303300"/>
    <w:rsid w:val="0031479D"/>
    <w:rsid w:val="00330132"/>
    <w:rsid w:val="00361880"/>
    <w:rsid w:val="00382A58"/>
    <w:rsid w:val="00394660"/>
    <w:rsid w:val="003A7ACD"/>
    <w:rsid w:val="003D7C2D"/>
    <w:rsid w:val="00433955"/>
    <w:rsid w:val="00434ACB"/>
    <w:rsid w:val="00455A7B"/>
    <w:rsid w:val="0048349B"/>
    <w:rsid w:val="005020E7"/>
    <w:rsid w:val="00512D60"/>
    <w:rsid w:val="00574250"/>
    <w:rsid w:val="005827BE"/>
    <w:rsid w:val="005F4B2F"/>
    <w:rsid w:val="005F689F"/>
    <w:rsid w:val="00604184"/>
    <w:rsid w:val="006071D8"/>
    <w:rsid w:val="00610B1E"/>
    <w:rsid w:val="006525F4"/>
    <w:rsid w:val="00653262"/>
    <w:rsid w:val="00656846"/>
    <w:rsid w:val="006603AB"/>
    <w:rsid w:val="00662BE6"/>
    <w:rsid w:val="0067094D"/>
    <w:rsid w:val="00674808"/>
    <w:rsid w:val="006977C8"/>
    <w:rsid w:val="006B3B8B"/>
    <w:rsid w:val="006E64E4"/>
    <w:rsid w:val="006F1035"/>
    <w:rsid w:val="006F4A75"/>
    <w:rsid w:val="006F7FE2"/>
    <w:rsid w:val="00734432"/>
    <w:rsid w:val="00763734"/>
    <w:rsid w:val="00777FAE"/>
    <w:rsid w:val="00784169"/>
    <w:rsid w:val="007A659C"/>
    <w:rsid w:val="007C0E7B"/>
    <w:rsid w:val="007D7366"/>
    <w:rsid w:val="007D7EC5"/>
    <w:rsid w:val="007E34FA"/>
    <w:rsid w:val="007F6EF6"/>
    <w:rsid w:val="00817A29"/>
    <w:rsid w:val="00846095"/>
    <w:rsid w:val="00853458"/>
    <w:rsid w:val="00854A91"/>
    <w:rsid w:val="00876288"/>
    <w:rsid w:val="008869B7"/>
    <w:rsid w:val="00887471"/>
    <w:rsid w:val="00892AB1"/>
    <w:rsid w:val="008B3C0D"/>
    <w:rsid w:val="008E1CCE"/>
    <w:rsid w:val="008F2884"/>
    <w:rsid w:val="00910D3B"/>
    <w:rsid w:val="00916043"/>
    <w:rsid w:val="00935506"/>
    <w:rsid w:val="00960B17"/>
    <w:rsid w:val="0097759D"/>
    <w:rsid w:val="009A2041"/>
    <w:rsid w:val="009D0DE4"/>
    <w:rsid w:val="009E55DE"/>
    <w:rsid w:val="00A313FB"/>
    <w:rsid w:val="00A70E16"/>
    <w:rsid w:val="00A86C1D"/>
    <w:rsid w:val="00AA4A70"/>
    <w:rsid w:val="00AB3648"/>
    <w:rsid w:val="00AF297F"/>
    <w:rsid w:val="00B121F7"/>
    <w:rsid w:val="00B461AE"/>
    <w:rsid w:val="00B57EAC"/>
    <w:rsid w:val="00B62739"/>
    <w:rsid w:val="00B759E2"/>
    <w:rsid w:val="00BA6942"/>
    <w:rsid w:val="00BE1664"/>
    <w:rsid w:val="00BE1E2D"/>
    <w:rsid w:val="00BE24D9"/>
    <w:rsid w:val="00BF224B"/>
    <w:rsid w:val="00C15C71"/>
    <w:rsid w:val="00C3489E"/>
    <w:rsid w:val="00C43206"/>
    <w:rsid w:val="00CB1CB4"/>
    <w:rsid w:val="00CC1DBD"/>
    <w:rsid w:val="00CD4E97"/>
    <w:rsid w:val="00CF3449"/>
    <w:rsid w:val="00D0463E"/>
    <w:rsid w:val="00D14C4D"/>
    <w:rsid w:val="00D33222"/>
    <w:rsid w:val="00D351C3"/>
    <w:rsid w:val="00D4266E"/>
    <w:rsid w:val="00D46541"/>
    <w:rsid w:val="00D5028A"/>
    <w:rsid w:val="00D67D1C"/>
    <w:rsid w:val="00D8420E"/>
    <w:rsid w:val="00D9474D"/>
    <w:rsid w:val="00DD3C87"/>
    <w:rsid w:val="00DE3527"/>
    <w:rsid w:val="00DF3DED"/>
    <w:rsid w:val="00E6707E"/>
    <w:rsid w:val="00EC3765"/>
    <w:rsid w:val="00EE369F"/>
    <w:rsid w:val="00EE6CA0"/>
    <w:rsid w:val="00F61B2F"/>
    <w:rsid w:val="00F80EA0"/>
    <w:rsid w:val="00FB1CE7"/>
    <w:rsid w:val="00FC5C84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F44B"/>
  <w15:chartTrackingRefBased/>
  <w15:docId w15:val="{72E12F5E-ADB6-478C-B27F-04BE4EBC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2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27BE"/>
  </w:style>
  <w:style w:type="paragraph" w:styleId="Stopka">
    <w:name w:val="footer"/>
    <w:basedOn w:val="Normalny"/>
    <w:link w:val="StopkaZnak"/>
    <w:uiPriority w:val="99"/>
    <w:unhideWhenUsed/>
    <w:rsid w:val="00582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27BE"/>
  </w:style>
  <w:style w:type="paragraph" w:styleId="Akapitzlist">
    <w:name w:val="List Paragraph"/>
    <w:basedOn w:val="Normalny"/>
    <w:uiPriority w:val="34"/>
    <w:qFormat/>
    <w:rsid w:val="005827B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694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694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6942"/>
    <w:rPr>
      <w:vertAlign w:val="superscript"/>
    </w:rPr>
  </w:style>
  <w:style w:type="paragraph" w:customStyle="1" w:styleId="Default">
    <w:name w:val="Default"/>
    <w:rsid w:val="00BE2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Bezodstpw">
    <w:name w:val="No Spacing"/>
    <w:uiPriority w:val="1"/>
    <w:qFormat/>
    <w:rsid w:val="006071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0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7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1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30270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83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96479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2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41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38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522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74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5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9808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03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54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0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58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15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97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68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30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33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52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53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80E18-9AF1-479C-957C-E48FF6194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10</Pages>
  <Words>2439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53</cp:revision>
  <dcterms:created xsi:type="dcterms:W3CDTF">2023-01-19T11:41:00Z</dcterms:created>
  <dcterms:modified xsi:type="dcterms:W3CDTF">2023-01-30T13:24:00Z</dcterms:modified>
</cp:coreProperties>
</file>