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8F6CF" w14:textId="77777777" w:rsidR="00740694" w:rsidRPr="0083364F" w:rsidRDefault="00740694" w:rsidP="00740694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  <w:r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Projekt </w:t>
      </w:r>
    </w:p>
    <w:p w14:paraId="6931510B" w14:textId="77777777" w:rsidR="00740694" w:rsidRPr="0083364F" w:rsidRDefault="00740694" w:rsidP="00E25F16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</w:p>
    <w:p w14:paraId="23FEF7ED" w14:textId="1CDFFB4E" w:rsidR="00E25F16" w:rsidRPr="0083364F" w:rsidRDefault="00E25F16" w:rsidP="00E25F16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  <w:r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UCHWAŁA NR </w:t>
      </w:r>
      <w:r w:rsidR="001D00B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XXII/   /21</w:t>
      </w:r>
    </w:p>
    <w:p w14:paraId="077A0C47" w14:textId="3E8CAB13" w:rsidR="00E25F16" w:rsidRPr="0083364F" w:rsidRDefault="00E25F16" w:rsidP="00E25F16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  <w:r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RADY </w:t>
      </w:r>
      <w:r w:rsidR="0047758B"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GMINY</w:t>
      </w:r>
      <w:r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 </w:t>
      </w:r>
      <w:r w:rsidR="0083364F"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DOBRE</w:t>
      </w:r>
    </w:p>
    <w:p w14:paraId="7035B6B6" w14:textId="175D4AE0" w:rsidR="00E25F16" w:rsidRPr="0083364F" w:rsidRDefault="00E25F16" w:rsidP="00E25F16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  <w:r w:rsidRPr="0083364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z dnia </w:t>
      </w:r>
      <w:r w:rsidR="003811E7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 </w:t>
      </w:r>
      <w:r w:rsidR="00FD536B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….</w:t>
      </w:r>
      <w:r w:rsidR="003811E7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.</w:t>
      </w:r>
      <w:r w:rsidR="001D00B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grudnia </w:t>
      </w:r>
      <w:r w:rsidR="003811E7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>2021</w:t>
      </w:r>
      <w:r w:rsidR="001D00BF"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  <w:t xml:space="preserve"> roku</w:t>
      </w:r>
    </w:p>
    <w:p w14:paraId="57AF69CA" w14:textId="77777777" w:rsidR="00E25F16" w:rsidRPr="0083364F" w:rsidRDefault="00E25F16" w:rsidP="00E25F16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8"/>
          <w:szCs w:val="28"/>
          <w:lang w:eastAsia="pl-PL"/>
        </w:rPr>
      </w:pPr>
    </w:p>
    <w:p w14:paraId="7F7A4604" w14:textId="3B129EF4" w:rsidR="00E25F16" w:rsidRPr="001D00BF" w:rsidRDefault="00E25F16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w </w:t>
      </w:r>
      <w:r w:rsidR="00404E4A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sprawie określenia</w:t>
      </w:r>
      <w:r w:rsidR="00607CFF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szczegółowego  trybu i harmonogramu opracowania projektu Strategii Rozwoju </w:t>
      </w:r>
      <w:bookmarkStart w:id="0" w:name="_Hlk90468920"/>
      <w:r w:rsidR="00607CFF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Gminy </w:t>
      </w:r>
      <w:r w:rsidR="0083364F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Dobre</w:t>
      </w:r>
      <w:r w:rsidR="00607CFF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na lata 2022-2032</w:t>
      </w:r>
      <w:bookmarkEnd w:id="0"/>
    </w:p>
    <w:p w14:paraId="10DD0D47" w14:textId="77777777" w:rsidR="00E25F16" w:rsidRPr="001D00BF" w:rsidRDefault="00E25F16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0B532028" w14:textId="3984F68C" w:rsidR="00E25F16" w:rsidRPr="001D00BF" w:rsidRDefault="00032A83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18 ust. 2 pkt 6a, art. 10 f ust. 4 w związku z art. 10 e ust. 1 ustawy z dnia 8 marca 1990 roku o samorządzie gminnym (tekst jednolity: Dz.U. z 2021 poz. 1372</w:t>
      </w:r>
      <w:r w:rsidR="001D00BF" w:rsidRPr="001D00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późn.zm.</w:t>
      </w:r>
      <w:r w:rsidRPr="001D00BF">
        <w:rPr>
          <w:rFonts w:ascii="Times New Roman" w:eastAsia="Times New Roman" w:hAnsi="Times New Roman" w:cs="Times New Roman"/>
          <w:sz w:val="24"/>
          <w:szCs w:val="24"/>
          <w:lang w:eastAsia="pl-PL"/>
        </w:rPr>
        <w:t>) oraz w związku z art. 24 ust. 2 ustawy z dnia 15 lipca 2020 r. o zmianie ustawy o zasadach prowadzenia polityki rozwoju oraz niektórych innych ustaw (Dz. U. z 2021 r. poz. 1057) Rada Gminy Dobre uchwala co następuje:</w:t>
      </w:r>
    </w:p>
    <w:p w14:paraId="0E2A44C7" w14:textId="77777777" w:rsidR="00032A83" w:rsidRPr="001D00BF" w:rsidRDefault="00032A83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055D53" w14:textId="28AD308F" w:rsidR="00607CFF" w:rsidRPr="001D00BF" w:rsidRDefault="00607CFF" w:rsidP="00607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93DFEF" w14:textId="77777777" w:rsidR="00E25F16" w:rsidRPr="001D00BF" w:rsidRDefault="00E25F16" w:rsidP="00E25F16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 1.</w:t>
      </w:r>
    </w:p>
    <w:p w14:paraId="6B02B441" w14:textId="77777777" w:rsidR="00533913" w:rsidRPr="001D00BF" w:rsidRDefault="00533913" w:rsidP="00E25F16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689AB30A" w14:textId="77777777" w:rsidR="002D1344" w:rsidRPr="001D00BF" w:rsidRDefault="002D1344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69DAC34" w14:textId="1AB1ECF9" w:rsidR="002D1344" w:rsidRPr="001D00BF" w:rsidRDefault="002D1344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Przystępuje się do opracowania Strategii Rozwoju Gminy Dobre na lata 2022-2032.</w:t>
      </w:r>
    </w:p>
    <w:p w14:paraId="442617F2" w14:textId="77777777" w:rsidR="002D1344" w:rsidRPr="001D00BF" w:rsidRDefault="002D1344" w:rsidP="002D1344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1F850922" w14:textId="4DBC195E" w:rsidR="002D1344" w:rsidRPr="001D00BF" w:rsidRDefault="002D1344" w:rsidP="002D1344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 2.</w:t>
      </w:r>
    </w:p>
    <w:p w14:paraId="36DCBC30" w14:textId="77777777" w:rsidR="002D1344" w:rsidRPr="001D00BF" w:rsidRDefault="002D1344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1CA190C" w14:textId="4EC75E6A" w:rsidR="002679EB" w:rsidRPr="001D00BF" w:rsidRDefault="00EB2163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2117B9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kreśla się szczegółowy tryb i harmonogram </w:t>
      </w:r>
      <w:r w:rsidR="0006531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opracowania projektu Strategii Rozwoju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="0006531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lata 2022-2032, </w:t>
      </w:r>
      <w:r w:rsidR="002679E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 Załącznik  do niniejszej Uchwały.</w:t>
      </w:r>
    </w:p>
    <w:p w14:paraId="3F33E447" w14:textId="44C960B1" w:rsidR="002D1344" w:rsidRPr="001D00BF" w:rsidRDefault="002D1344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E89FC1C" w14:textId="77777777" w:rsidR="002D1344" w:rsidRPr="001D00BF" w:rsidRDefault="002D1344" w:rsidP="0084687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212FCFE1" w14:textId="0E3E7E8F" w:rsidR="002679EB" w:rsidRPr="001D00BF" w:rsidRDefault="002679EB" w:rsidP="0084687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2D1344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4246C181" w14:textId="77777777" w:rsidR="002679EB" w:rsidRPr="001D00BF" w:rsidRDefault="002679EB" w:rsidP="002679E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2F7A58BE" w14:textId="0A620993" w:rsidR="002679EB" w:rsidRPr="001D00BF" w:rsidRDefault="002679EB" w:rsidP="00267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Wykonanie uchwały powierza się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Wójtowi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7758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3AB3390" w14:textId="77777777" w:rsidR="00E25F16" w:rsidRPr="001D00BF" w:rsidRDefault="00E25F16" w:rsidP="00E25F16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9E5DA2D" w14:textId="7275049A" w:rsidR="00E25F16" w:rsidRPr="001D00BF" w:rsidRDefault="0080146C" w:rsidP="0084687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§ </w:t>
      </w:r>
      <w:r w:rsidR="002D1344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  <w:r w:rsidR="00E25F16"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14:paraId="61EFD965" w14:textId="77777777" w:rsidR="00E25F16" w:rsidRPr="001D00BF" w:rsidRDefault="00E25F16" w:rsidP="00F775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 życie z dniem podjęcia.</w:t>
      </w:r>
    </w:p>
    <w:p w14:paraId="4973EADB" w14:textId="77777777" w:rsidR="00E25F16" w:rsidRPr="001D00BF" w:rsidRDefault="00E25F16" w:rsidP="00E25F16">
      <w:pPr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 </w:t>
      </w:r>
    </w:p>
    <w:p w14:paraId="7F05B45D" w14:textId="77777777" w:rsidR="00E25F16" w:rsidRPr="001D00BF" w:rsidRDefault="00E25F1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8E547B4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EFC77DE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68F5152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2F902D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2BB02F0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B6C7CF1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C01F588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2351CEE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AA3849F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E23770B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19AAC14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5C82EE5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BBBC071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D26556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E8671DD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6CB16BC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833F00F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B8D270B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11FC8A9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B61B204" w14:textId="77777777" w:rsidR="00EB2163" w:rsidRPr="001D00BF" w:rsidRDefault="00EB2163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DF72D40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E8FDC60" w14:textId="77777777" w:rsidR="009F2EA6" w:rsidRP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</w:p>
    <w:p w14:paraId="1006067A" w14:textId="77777777" w:rsidR="009F2EA6" w:rsidRP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</w:p>
    <w:p w14:paraId="3A1786F0" w14:textId="51791C5C" w:rsid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                                                                           Załącznik   do Uchwały </w:t>
      </w:r>
      <w:r w:rsid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 </w:t>
      </w:r>
    </w:p>
    <w:p w14:paraId="6885C4D0" w14:textId="5659E37D" w:rsidR="001D00BF" w:rsidRPr="001D00BF" w:rsidRDefault="001D00BF" w:rsidP="001D00BF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lang w:eastAsia="pl-PL"/>
        </w:rPr>
        <w:t xml:space="preserve">                                            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 w:rsidRPr="001D00B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       Nr XXII/    /21</w:t>
      </w:r>
    </w:p>
    <w:p w14:paraId="305A039D" w14:textId="77777777" w:rsidR="001D00BF" w:rsidRDefault="001D00BF" w:rsidP="001D00B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ab/>
        <w:t xml:space="preserve">                                                           </w:t>
      </w:r>
      <w:r w:rsidR="009F2EA6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Rady Gminy </w:t>
      </w:r>
      <w:r w:rsidR="0083364F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>Dobre</w:t>
      </w:r>
      <w:r w:rsidR="009F2EA6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</w:t>
      </w:r>
    </w:p>
    <w:p w14:paraId="0E8F9787" w14:textId="0733788D" w:rsidR="009F2EA6" w:rsidRPr="001D00BF" w:rsidRDefault="001D00BF" w:rsidP="001D00BF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     </w:t>
      </w:r>
      <w:r w:rsidR="009F2EA6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>z dnia</w:t>
      </w:r>
      <w:r w:rsidR="003811E7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 xml:space="preserve"> </w:t>
      </w:r>
      <w:r w:rsidR="00FD536B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>…</w:t>
      </w:r>
      <w:r w:rsidR="003811E7" w:rsidRPr="001D00B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pl-PL"/>
        </w:rPr>
        <w:t>.12.2021</w:t>
      </w:r>
    </w:p>
    <w:p w14:paraId="35B4D283" w14:textId="77777777" w:rsidR="009F2EA6" w:rsidRP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74FCB577" w14:textId="77777777" w:rsidR="009F2EA6" w:rsidRP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1DCA9A2E" w14:textId="17F02097" w:rsidR="009F2EA6" w:rsidRPr="001D00BF" w:rsidRDefault="009F2EA6" w:rsidP="009F2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  <w:t xml:space="preserve">Szczegółowy tryb i harmonogram opracowania projektu Strategii Rozwoju Gminy </w:t>
      </w:r>
      <w:r w:rsidR="0083364F" w:rsidRPr="001D00BF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  <w:t xml:space="preserve"> na lata 2022-2032</w:t>
      </w:r>
    </w:p>
    <w:p w14:paraId="0089AB9C" w14:textId="77777777" w:rsidR="009F2EA6" w:rsidRPr="001D00BF" w:rsidRDefault="009F2EA6" w:rsidP="009F2E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892B6E" w14:textId="172CAEA6" w:rsidR="009F2EA6" w:rsidRPr="001D00BF" w:rsidRDefault="009F2EA6" w:rsidP="009F2EA6">
      <w:pPr>
        <w:pStyle w:val="Akapitzlist"/>
        <w:numPr>
          <w:ilvl w:val="0"/>
          <w:numId w:val="3"/>
        </w:numPr>
        <w:spacing w:after="0" w:line="240" w:lineRule="auto"/>
        <w:ind w:left="357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  <w:t>Tryb prac</w:t>
      </w:r>
    </w:p>
    <w:p w14:paraId="2834E1D6" w14:textId="77777777" w:rsidR="00101EEE" w:rsidRPr="001D00BF" w:rsidRDefault="00101EEE" w:rsidP="00101EEE">
      <w:pPr>
        <w:pStyle w:val="Akapitzlist"/>
        <w:spacing w:after="0" w:line="240" w:lineRule="auto"/>
        <w:ind w:left="357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</w:pPr>
    </w:p>
    <w:p w14:paraId="7553F7CC" w14:textId="304B570B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 pracach nad projektem Strategii Rozwoju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lata 2022-2032, zwanej dalej „Strategią”, będzie wykorzystywany dorobek dotychczas obowiązujących dokumentów programowych, prognoz i ekspertyz specjalistów, przy uwzględnieniu nowej sytuacji gospodarczej, społecznej i przestrzennej oraz nowych wyzwań rozwojowych.</w:t>
      </w:r>
    </w:p>
    <w:p w14:paraId="31563470" w14:textId="0FC885D1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procesie opracowania projektu Strategii zostanie zapewniona jego spójność </w:t>
      </w:r>
      <w:r w:rsidR="00101EEE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unijnymi i krajowymi dokumentami strategicznymi i programowymi.</w:t>
      </w:r>
    </w:p>
    <w:p w14:paraId="532672BF" w14:textId="066BBAEC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Projekt Strategii podlega konsultacjom z mieszkańcami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lokalnymi partnerami społecznymi i gospodarczymi, sąsiednimi gminami i ich związkami, Dyrektorem Regionalnego Zarządu Gospodarki Wodnej Państwowego Gospodarstwa Wodnego Wody Polskie w Warszawie, Zarządem Województwa Mazowieckiego, Państwowym Wojewódzkim Inspektorem Sanitarnym w Warszawie oraz Regionalnym Dyrektorem Ochrony Środowiska w Warszawie.</w:t>
      </w:r>
    </w:p>
    <w:p w14:paraId="050CDCDC" w14:textId="6656EA11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Wójt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ogłosi na stronie Biuletynu Informacji Publicznej Urzędu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projekt Strategii, a także informacje o konsultacjach, terminach i sposobach przekazywania uwag do projektu Strategii oraz terminach i miejscach spotkań konsultacyjnych.</w:t>
      </w:r>
    </w:p>
    <w:p w14:paraId="5981A4BC" w14:textId="67EB935B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Konsultacje z mieszkańcami </w:t>
      </w:r>
      <w:r w:rsidR="00EA5A21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partnerami społecznymi przebiegają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2129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zgodnie z następującym harmonogramem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D999EB4" w14:textId="563BA843" w:rsidR="009F2EA6" w:rsidRPr="001D00BF" w:rsidRDefault="009F2EA6" w:rsidP="009F2E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w ramach </w:t>
      </w:r>
      <w:r w:rsidR="00EA5A21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konsultacji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mieszkańcy mogą przekazać uwagi w terminie 35 dni od dnia wskazanego w ogłoszeniu:</w:t>
      </w:r>
    </w:p>
    <w:p w14:paraId="696A5A7F" w14:textId="77777777" w:rsidR="009F2EA6" w:rsidRPr="001D00BF" w:rsidRDefault="009F2EA6" w:rsidP="009F2E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a) podczas protokołowanych publicznych spotkań konsultacyjnych, które mogą także zostać przeprowadzone za pomocą środków porozumiewania się na odległość,</w:t>
      </w:r>
    </w:p>
    <w:p w14:paraId="301EA4B0" w14:textId="77777777" w:rsidR="009F2EA6" w:rsidRPr="001D00BF" w:rsidRDefault="009F2EA6" w:rsidP="009F2E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b) poprzez wypełnienie formularza konsultacyjnego,</w:t>
      </w:r>
    </w:p>
    <w:p w14:paraId="22A0B2A8" w14:textId="77777777" w:rsidR="009F2EA6" w:rsidRPr="001D00BF" w:rsidRDefault="009F2EA6" w:rsidP="009F2E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c) podczas dyżurów telefonicznych konsultacyjnych z możliwością składania uwag, propozycji i opinii do protokołu,</w:t>
      </w:r>
    </w:p>
    <w:p w14:paraId="72DA5097" w14:textId="77777777" w:rsidR="00EA5A21" w:rsidRPr="001D00BF" w:rsidRDefault="009F2EA6" w:rsidP="00EA5A2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d) podczas warsztatów konsultacyjnych, które przeprowadzone zostaną za pomocą środków porozumiewania się na odległość, zapewniających jednoczesną transmisję wizji i dźwięku;</w:t>
      </w:r>
    </w:p>
    <w:p w14:paraId="6EF6F190" w14:textId="0624FC7B" w:rsidR="009F2EA6" w:rsidRPr="001D00BF" w:rsidRDefault="00EA5A21" w:rsidP="00EA5A21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e) </w:t>
      </w:r>
      <w:r w:rsidR="009F2EA6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Partnerzy społeczni</w:t>
      </w:r>
      <w:r w:rsidR="00FD536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gospodarczy</w:t>
      </w:r>
      <w:r w:rsidR="009F2EA6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mogą przekazać uwagi w formie pisemnej w terminie 35 dni od daty wskazanej w ogłoszeniu Wójta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="009F2EA6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umieszczonym na stronie Biuletynu Informacji Publicznej Urzędu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="009F2EA6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29E23C4" w14:textId="09603D88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Sąsiednie gminy oraz ich związki mogą przekazać uwagi w formie pisemnej w terminie 35 dni od daty wskazanej w ogłoszeniu Wójta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umieszczonym na stronie Biuletynu Informacji Publicznej Urzędu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Link do ogłoszenia zostanie również przesłany w formie elektronicznej.</w:t>
      </w:r>
    </w:p>
    <w:p w14:paraId="57CED2D2" w14:textId="4264844C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Dyrektor Regionalnego Zarządu Gospodarki Wodnej w Warszawie może przekazać uwagi w formie pisemnej w terminie 35 dni od daty wskazanej w ogłoszeniu Wójta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rozpoczęciu procesu konsultacji, umieszczonym na stronie Biuletynu Informacji  Publicznej Urzędu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Link do ogłoszenia zostanie również przesłany w formie elektronicznej.</w:t>
      </w:r>
    </w:p>
    <w:p w14:paraId="347A9A1B" w14:textId="77777777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Projekt Strategii zostanie przedłożony Zarządowi Województwa Mazowieckiego w celu wydania opinii dotyczącej sposobu uwzględnienia ustaleń i rekomendacji w zakresie kształtowania i prowadzenia polityki przestrzennej w województwie określonych w strategii rozwoju województwa.</w:t>
      </w:r>
    </w:p>
    <w:p w14:paraId="5E76D326" w14:textId="77777777" w:rsidR="009F2EA6" w:rsidRPr="001D00BF" w:rsidRDefault="009F2EA6" w:rsidP="009F2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Projekt Strategii zostanie przedłożony Regionalnemu Dyrektorowi Ochrony Środowiska w Warszawie oraz Państwowemu Wojewódzkiemu Inspektorowi Sanitarnemu w Warszawie do zaopiniowania w ramach przeprowadzenia strategicznej oceny oddziaływania na środowisko.</w:t>
      </w:r>
    </w:p>
    <w:p w14:paraId="0F8F54BD" w14:textId="77777777" w:rsidR="009F2EA6" w:rsidRPr="001D00BF" w:rsidRDefault="009F2EA6" w:rsidP="009F2EA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8B29AC6" w14:textId="77777777" w:rsidR="009F2EA6" w:rsidRPr="001D00BF" w:rsidRDefault="009F2EA6" w:rsidP="009F2EA6">
      <w:pPr>
        <w:pStyle w:val="Akapitzlist"/>
        <w:numPr>
          <w:ilvl w:val="0"/>
          <w:numId w:val="3"/>
        </w:numPr>
        <w:spacing w:after="0" w:line="240" w:lineRule="auto"/>
        <w:ind w:left="357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l-PL"/>
        </w:rPr>
        <w:t>Harmonogram prac</w:t>
      </w:r>
    </w:p>
    <w:p w14:paraId="46E855AD" w14:textId="77777777" w:rsidR="009F2EA6" w:rsidRPr="001D00BF" w:rsidRDefault="009F2EA6" w:rsidP="009F2EA6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70"/>
        <w:gridCol w:w="6667"/>
        <w:gridCol w:w="1972"/>
      </w:tblGrid>
      <w:tr w:rsidR="009F2EA6" w:rsidRPr="001D00BF" w14:paraId="178F90A4" w14:textId="77777777" w:rsidTr="009F2EA6">
        <w:trPr>
          <w:trHeight w:val="640"/>
        </w:trPr>
        <w:tc>
          <w:tcPr>
            <w:tcW w:w="486" w:type="dxa"/>
          </w:tcPr>
          <w:p w14:paraId="5A2BAD15" w14:textId="77777777" w:rsidR="009F2EA6" w:rsidRPr="001D00BF" w:rsidRDefault="009F2EA6" w:rsidP="00843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739" w:type="dxa"/>
          </w:tcPr>
          <w:p w14:paraId="589BD34C" w14:textId="77777777" w:rsidR="009F2EA6" w:rsidRPr="001D00BF" w:rsidRDefault="009F2EA6" w:rsidP="008434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Zakres czynności </w:t>
            </w:r>
            <w:r w:rsidRPr="001D00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</w:p>
        </w:tc>
        <w:tc>
          <w:tcPr>
            <w:tcW w:w="1984" w:type="dxa"/>
          </w:tcPr>
          <w:p w14:paraId="6D05EE30" w14:textId="77777777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Termin realizacji</w:t>
            </w:r>
          </w:p>
        </w:tc>
      </w:tr>
      <w:tr w:rsidR="009F2EA6" w:rsidRPr="001D00BF" w14:paraId="5CB2A11F" w14:textId="77777777" w:rsidTr="009F2EA6">
        <w:trPr>
          <w:trHeight w:val="640"/>
        </w:trPr>
        <w:tc>
          <w:tcPr>
            <w:tcW w:w="486" w:type="dxa"/>
          </w:tcPr>
          <w:p w14:paraId="79AC97F3" w14:textId="77777777" w:rsidR="009F2EA6" w:rsidRPr="001D00BF" w:rsidRDefault="009F2EA6" w:rsidP="0084347D">
            <w:pPr>
              <w:jc w:val="both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</w:pP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739" w:type="dxa"/>
          </w:tcPr>
          <w:p w14:paraId="6D4E4434" w14:textId="5C65B0F3" w:rsidR="009F2EA6" w:rsidRPr="001D00BF" w:rsidRDefault="009F2EA6" w:rsidP="0084347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>Opracowanie d</w:t>
            </w:r>
            <w:r w:rsidRPr="001D0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iagnozy społecznej, gospodarczej i przestrzennej</w:t>
            </w: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 xml:space="preserve"> Gminy </w:t>
            </w:r>
            <w:r w:rsidR="0083364F"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>Dobre</w:t>
            </w: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 xml:space="preserve"> oraz wniosków z tej diagnozy. </w:t>
            </w:r>
          </w:p>
        </w:tc>
        <w:tc>
          <w:tcPr>
            <w:tcW w:w="1984" w:type="dxa"/>
          </w:tcPr>
          <w:p w14:paraId="6E9B73B4" w14:textId="3DEC8182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 kwartał 202</w:t>
            </w:r>
            <w:r w:rsidR="00D2129B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3272F463" w14:textId="77777777" w:rsidTr="009F2EA6">
        <w:trPr>
          <w:trHeight w:val="640"/>
        </w:trPr>
        <w:tc>
          <w:tcPr>
            <w:tcW w:w="486" w:type="dxa"/>
          </w:tcPr>
          <w:p w14:paraId="4BDC0F48" w14:textId="77777777" w:rsidR="009F2EA6" w:rsidRPr="001D00BF" w:rsidRDefault="009F2EA6" w:rsidP="0084347D">
            <w:pPr>
              <w:spacing w:before="60" w:after="60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</w:pP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739" w:type="dxa"/>
          </w:tcPr>
          <w:p w14:paraId="2E7C934D" w14:textId="13351A69" w:rsidR="009F2EA6" w:rsidRPr="001D00BF" w:rsidRDefault="009F2EA6" w:rsidP="0084347D">
            <w:pPr>
              <w:spacing w:before="60" w:after="60"/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</w:pPr>
            <w:r w:rsidRPr="001D00BF">
              <w:rPr>
                <w:rFonts w:ascii="Times New Roman" w:eastAsia="Constantia" w:hAnsi="Times New Roman" w:cs="Times New Roman"/>
                <w:color w:val="000000" w:themeColor="text1"/>
                <w:sz w:val="24"/>
                <w:szCs w:val="24"/>
              </w:rPr>
              <w:t xml:space="preserve">Wypracowanie Projektu Strategii oraz jego 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prezentacja publiczna na stronie Biuletynu Informacji Publicznej Urzędu Gminy </w:t>
            </w:r>
            <w:r w:rsidR="0083364F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Dobre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984" w:type="dxa"/>
          </w:tcPr>
          <w:p w14:paraId="7C2BAC03" w14:textId="3BB683B6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I/II kwartał  202</w:t>
            </w:r>
            <w:r w:rsidR="00D2129B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6B5C1CF6" w14:textId="77777777" w:rsidTr="009F2EA6">
        <w:tc>
          <w:tcPr>
            <w:tcW w:w="486" w:type="dxa"/>
          </w:tcPr>
          <w:p w14:paraId="7F165932" w14:textId="77777777" w:rsidR="009F2EA6" w:rsidRPr="001D00BF" w:rsidRDefault="009F2EA6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739" w:type="dxa"/>
          </w:tcPr>
          <w:p w14:paraId="1768CE33" w14:textId="1D04F6B1" w:rsidR="009F2EA6" w:rsidRPr="001D00BF" w:rsidRDefault="00D2129B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>K</w:t>
            </w:r>
            <w:r w:rsidR="009F2EA6"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>onsultacj</w:t>
            </w:r>
            <w:r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>e</w:t>
            </w:r>
            <w:r w:rsidR="009F2EA6"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 xml:space="preserve"> </w:t>
            </w:r>
            <w:r w:rsidR="00D679A7"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 xml:space="preserve">diagnozy oraz </w:t>
            </w:r>
            <w:r w:rsidR="009F2EA6"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>projektu Strategii z mieszkańcami.</w:t>
            </w:r>
          </w:p>
        </w:tc>
        <w:tc>
          <w:tcPr>
            <w:tcW w:w="1984" w:type="dxa"/>
          </w:tcPr>
          <w:p w14:paraId="2ABB37E5" w14:textId="48CD846C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II kwartał 202</w:t>
            </w:r>
            <w:r w:rsidR="00D2129B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5B099213" w14:textId="77777777" w:rsidTr="009F2EA6">
        <w:tc>
          <w:tcPr>
            <w:tcW w:w="486" w:type="dxa"/>
          </w:tcPr>
          <w:p w14:paraId="19FFBAF0" w14:textId="7742E789" w:rsidR="009F2EA6" w:rsidRPr="001D00BF" w:rsidRDefault="00EA5A21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739" w:type="dxa"/>
          </w:tcPr>
          <w:p w14:paraId="02B343B6" w14:textId="3CB9CBA2" w:rsidR="009F2EA6" w:rsidRPr="001D00BF" w:rsidRDefault="009F2EA6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Umieszczenie projektu Strategii w Biuletynie Informacji Publicznej Urzędu Gminy </w:t>
            </w:r>
            <w:r w:rsidR="0083364F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Dobre</w:t>
            </w:r>
            <w:r w:rsidR="000E79A7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84" w:type="dxa"/>
          </w:tcPr>
          <w:p w14:paraId="32394B46" w14:textId="08E22558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II kwartał 202</w:t>
            </w:r>
            <w:r w:rsidR="00D2129B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3312D19E" w14:textId="77777777" w:rsidTr="009F2EA6">
        <w:tc>
          <w:tcPr>
            <w:tcW w:w="486" w:type="dxa"/>
          </w:tcPr>
          <w:p w14:paraId="1935C4FC" w14:textId="5245C326" w:rsidR="009F2EA6" w:rsidRPr="001D00BF" w:rsidRDefault="00EA5A21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739" w:type="dxa"/>
          </w:tcPr>
          <w:p w14:paraId="3ED2C878" w14:textId="65EB9FFD" w:rsidR="009F2EA6" w:rsidRPr="001D00BF" w:rsidRDefault="00EA5A21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="009F2EA6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onsultacje 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projektu Strategii </w:t>
            </w:r>
            <w:r w:rsidR="009F2EA6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 partnerami i podmiotami</w:t>
            </w:r>
            <w:r w:rsidR="000E79A7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zgodnie z ustawą o zasadach prowadzenia polityki rozwoju.</w:t>
            </w:r>
          </w:p>
        </w:tc>
        <w:tc>
          <w:tcPr>
            <w:tcW w:w="1984" w:type="dxa"/>
          </w:tcPr>
          <w:p w14:paraId="37618407" w14:textId="34D99F87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II kwartał 202</w:t>
            </w:r>
            <w:r w:rsidR="00EA5A21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0E539889" w14:textId="77777777" w:rsidTr="009F2EA6">
        <w:tc>
          <w:tcPr>
            <w:tcW w:w="486" w:type="dxa"/>
          </w:tcPr>
          <w:p w14:paraId="74006267" w14:textId="164F6459" w:rsidR="009F2EA6" w:rsidRPr="001D00BF" w:rsidRDefault="00EA5A21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6739" w:type="dxa"/>
          </w:tcPr>
          <w:p w14:paraId="4DCBF89C" w14:textId="77777777" w:rsidR="009F2EA6" w:rsidRPr="001D00BF" w:rsidRDefault="009F2EA6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Przeprowadzenie strategicznej oceny oddziaływania na środowisko.</w:t>
            </w:r>
          </w:p>
        </w:tc>
        <w:tc>
          <w:tcPr>
            <w:tcW w:w="1984" w:type="dxa"/>
          </w:tcPr>
          <w:p w14:paraId="250D67CB" w14:textId="68B2D867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II kwartał 202</w:t>
            </w:r>
            <w:r w:rsidR="00EA5A21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15EDDE11" w14:textId="77777777" w:rsidTr="009F2EA6">
        <w:tc>
          <w:tcPr>
            <w:tcW w:w="486" w:type="dxa"/>
          </w:tcPr>
          <w:p w14:paraId="6A3EB30D" w14:textId="0E825B7A" w:rsidR="009F2EA6" w:rsidRPr="001D00BF" w:rsidRDefault="00EA5A21" w:rsidP="00843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0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9" w:type="dxa"/>
          </w:tcPr>
          <w:p w14:paraId="0267F50F" w14:textId="77777777" w:rsidR="009F2EA6" w:rsidRPr="001D00BF" w:rsidRDefault="009F2EA6" w:rsidP="0084347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hAnsi="Times New Roman" w:cs="Times New Roman"/>
                <w:sz w:val="24"/>
                <w:szCs w:val="24"/>
                <w:lang w:bidi="pl-PL"/>
              </w:rPr>
              <w:t>Ustosunkowanie się do uwag z konsultacji projektu Strategii w formie Raportu z konsultacji.</w:t>
            </w:r>
          </w:p>
        </w:tc>
        <w:tc>
          <w:tcPr>
            <w:tcW w:w="1984" w:type="dxa"/>
          </w:tcPr>
          <w:p w14:paraId="6930F32C" w14:textId="082C8384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II kwartał 202</w:t>
            </w:r>
            <w:r w:rsidR="00EA5A21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2EA6" w:rsidRPr="001D00BF" w14:paraId="4B6B6499" w14:textId="77777777" w:rsidTr="009F2EA6">
        <w:tc>
          <w:tcPr>
            <w:tcW w:w="486" w:type="dxa"/>
          </w:tcPr>
          <w:p w14:paraId="616CFF0D" w14:textId="1234C83E" w:rsidR="009F2EA6" w:rsidRPr="001D00BF" w:rsidRDefault="00EA5A21" w:rsidP="00843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0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9" w:type="dxa"/>
          </w:tcPr>
          <w:p w14:paraId="2D817D80" w14:textId="22533039" w:rsidR="009F2EA6" w:rsidRPr="001D00BF" w:rsidRDefault="009F2EA6" w:rsidP="008434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00BF">
              <w:rPr>
                <w:rFonts w:ascii="Times New Roman" w:hAnsi="Times New Roman" w:cs="Times New Roman"/>
                <w:sz w:val="24"/>
                <w:szCs w:val="24"/>
              </w:rPr>
              <w:t xml:space="preserve">Opracowanie projektu 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Strategii po konsultacjach i przedstawienie go Radzie Gminy </w:t>
            </w:r>
            <w:r w:rsidR="0083364F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Dobre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984" w:type="dxa"/>
          </w:tcPr>
          <w:p w14:paraId="5BB860EE" w14:textId="7169F25B" w:rsidR="009F2EA6" w:rsidRPr="001D00BF" w:rsidRDefault="009F2EA6" w:rsidP="009F2E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EA5A21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kwartał 202</w:t>
            </w:r>
            <w:r w:rsidR="00C265BB"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1D00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71FF2F20" w14:textId="77777777" w:rsidR="009F2EA6" w:rsidRPr="001D00BF" w:rsidRDefault="009F2EA6" w:rsidP="009F2EA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5BFCDE4" w14:textId="77777777" w:rsidR="009F2EA6" w:rsidRPr="001D00BF" w:rsidRDefault="009F2EA6" w:rsidP="009F2EA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4A99FE" w14:textId="77777777" w:rsidR="00266002" w:rsidRPr="001D00BF" w:rsidRDefault="00266002" w:rsidP="009F2EA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B0269E8" w14:textId="77777777" w:rsidR="00AB3266" w:rsidRPr="001D00BF" w:rsidRDefault="00AB3266" w:rsidP="00307C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CCD599E" w14:textId="77777777" w:rsidR="001D00BF" w:rsidRDefault="001D00BF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1129EF49" w14:textId="77777777" w:rsidR="001D00BF" w:rsidRDefault="001D00BF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56A5D1CE" w14:textId="5CF3D472" w:rsidR="00E25F16" w:rsidRPr="001D00BF" w:rsidRDefault="00E25F16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  <w:lastRenderedPageBreak/>
        <w:t>Uzasadnienie</w:t>
      </w:r>
    </w:p>
    <w:p w14:paraId="326EB4A9" w14:textId="77777777" w:rsidR="00E25F16" w:rsidRPr="001D00BF" w:rsidRDefault="00E25F16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5C1595A7" w14:textId="77777777" w:rsidR="00E25F16" w:rsidRPr="001D00BF" w:rsidRDefault="00E25F16" w:rsidP="00E25F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431B14D7" w14:textId="77777777" w:rsidR="0006531F" w:rsidRPr="001D00BF" w:rsidRDefault="0006531F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0FB4889" w14:textId="47C2C71B" w:rsidR="0006531F" w:rsidRPr="001D00BF" w:rsidRDefault="0006531F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Przedmiotowa uchwała określa szczegółowy tryb i harmonogram opracowania projektu Strategii Rozwoju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lata 2022-2032,</w:t>
      </w:r>
      <w:r w:rsidRPr="001D00BF">
        <w:rPr>
          <w:rFonts w:ascii="Times New Roman" w:hAnsi="Times New Roman" w:cs="Times New Roman"/>
          <w:sz w:val="24"/>
          <w:szCs w:val="24"/>
        </w:rPr>
        <w:t xml:space="preserve">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zgodny ze znowelizowaną ustawą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o zasadach prowadzenia polityki rozwoju, która wprowadziła nowe wytyczne dotyczące między innymi opracowania diagnozy, wzmocnienia roli planowania przestrzennego oraz trybu prowadzenia konsultacji społecznych.</w:t>
      </w:r>
    </w:p>
    <w:p w14:paraId="431A6DBC" w14:textId="11F78CC5" w:rsidR="0006531F" w:rsidRPr="001D00BF" w:rsidRDefault="0006531F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Harmonogram i tryb prac nad „Strategią Rozwoju 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lata 2022-2032” zakłada mechanizmy partycypacji społecznej. Proces opracowania Projektu Strategii będzie realizowany przy współudziale między innymi przedstawicieli mieszkańców, przedsiębiorców, organizacji pozarządowych. Wypracowany projekt dokumentu zostanie poddany konsultacjom społecznym zgodnie z art. 6 ustawy o zasadach prowadzenia polityki rozwoju oraz art. 39 ustawy o udostępnieniu informacji o środowisku i jego ochronie, udziale społeczeństwa w ochronie środowiska oraz o ocenach oddziaływania na środowisko.</w:t>
      </w:r>
    </w:p>
    <w:p w14:paraId="67F0A774" w14:textId="11B64019" w:rsidR="00AB1AC4" w:rsidRPr="001D00BF" w:rsidRDefault="00AB1AC4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Potrzeba rozpoczęcia prac nad opracowaniem Strategii Rozwoju </w:t>
      </w:r>
      <w:r w:rsidR="0047758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nowej perspektywie czasowej podyktowana jest upływem okresu obowiązywania dotychczasowej Strategii wraz z rokiem 202</w:t>
      </w:r>
      <w:r w:rsidR="00433CBE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1654F080" w14:textId="19B2C358" w:rsidR="00AB1AC4" w:rsidRPr="001D00BF" w:rsidRDefault="00AB1AC4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Zachodzące dynamiczne zmiany społeczno-gospodarcze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Gminy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jej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rozwój na przestrzeni ostatnich lat sprawiły, iż </w:t>
      </w:r>
      <w:r w:rsidR="00A2452A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trategia stała się dokumentem wymagającym aktualizacji, w tym uwzględnienia 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podsumowania działań i inwestycji przeprowadzonych w ostatnich latach a</w:t>
      </w:r>
      <w:r w:rsidR="00BD1C85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BD1C85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drugiej strony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potrzeb lokalnej społeczności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kontekście kierunków dalszego rozwoju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Zasadny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 jest zatem przyjęcie uchwały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 przystąpienie do opracowywania nowej </w:t>
      </w:r>
      <w:r w:rsidR="00A2452A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trategii </w:t>
      </w:r>
      <w:r w:rsidR="00941CF6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ozwoju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zgodnie z aktualnie obowiązującymi wytycznymi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aby jak najlepiej 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zdiagnozować a</w:t>
      </w:r>
      <w:r w:rsidR="00BD1C85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następnie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zaspokoić zbiorowe potrzeby mieszkańców </w:t>
      </w:r>
      <w:r w:rsidR="0047758B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Gminy </w:t>
      </w:r>
      <w:r w:rsidR="0083364F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Dobre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539B0C6E" w14:textId="77777777" w:rsidR="00AB1AC4" w:rsidRPr="001D00BF" w:rsidRDefault="007D1DC7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Strategia jest szansą na stworzenie długofalowej wizji rozwoju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Gminy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koordynację </w:t>
      </w:r>
      <w:r w:rsidR="00A755B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hierarchizacj</w:t>
      </w:r>
      <w:r w:rsidR="00433CBE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działań</w:t>
      </w:r>
      <w:r w:rsidR="0017583D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taki sposób, aby skutecznie osiągnąć zamierzone cele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1D00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ten sposób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Gmina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zwiększy swoją wiarygodność wobec partnerów zewnętrznych oraz przygotuje lokalną społeczność do nadchodzących</w:t>
      </w:r>
      <w:r w:rsidR="00BD1C85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oczekiwanych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zmian. </w:t>
      </w:r>
      <w:r w:rsidR="00AB1AC4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Przyjęcie niniejszej uchwały pozwoli przystąpić do opracowania dokumentu spełniającego wymogi umożliwiające 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realizację projektów strategicznych </w:t>
      </w:r>
      <w:r w:rsidR="00E32513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Gminy</w:t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zaplanowanie środków finansowych na ich realizację, </w:t>
      </w:r>
      <w:r w:rsidR="00433CBE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tym również środków zewnętrznych</w:t>
      </w:r>
      <w:r w:rsidR="00DC2558" w:rsidRPr="001D00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uwzględniających perspektywę finansową Unii Europejskiej 2021-2027 r. </w:t>
      </w:r>
    </w:p>
    <w:p w14:paraId="7E38BF0F" w14:textId="77777777" w:rsidR="00CF51E8" w:rsidRPr="001D00BF" w:rsidRDefault="00CF51E8" w:rsidP="00A755B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00BF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 powyższe na względzie, podjęcie przedmiotowej uchwały jest celowe i uzasadnione.</w:t>
      </w:r>
    </w:p>
    <w:p w14:paraId="6206A041" w14:textId="77777777" w:rsidR="00CF51E8" w:rsidRPr="001D00BF" w:rsidRDefault="00CF51E8" w:rsidP="00AB1AC4">
      <w:pPr>
        <w:spacing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33EB68E" w14:textId="77777777" w:rsidR="00116F2B" w:rsidRPr="001D00BF" w:rsidRDefault="00116F2B" w:rsidP="000B20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</w:pPr>
    </w:p>
    <w:p w14:paraId="07EE305E" w14:textId="77777777" w:rsidR="00116F2B" w:rsidRPr="0083364F" w:rsidRDefault="00116F2B" w:rsidP="000B20E5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20"/>
          <w:sz w:val="20"/>
          <w:szCs w:val="20"/>
          <w:lang w:eastAsia="pl-PL"/>
        </w:rPr>
      </w:pPr>
    </w:p>
    <w:p w14:paraId="57C24443" w14:textId="77777777" w:rsidR="00116F2B" w:rsidRPr="0083364F" w:rsidRDefault="00116F2B" w:rsidP="000B20E5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20"/>
          <w:sz w:val="20"/>
          <w:szCs w:val="20"/>
          <w:lang w:eastAsia="pl-PL"/>
        </w:rPr>
      </w:pPr>
    </w:p>
    <w:p w14:paraId="52C1AE6F" w14:textId="77777777" w:rsidR="00AF706F" w:rsidRPr="0083364F" w:rsidRDefault="00AF706F" w:rsidP="009F2EA6">
      <w:pPr>
        <w:spacing w:after="0" w:line="240" w:lineRule="auto"/>
        <w:rPr>
          <w:rFonts w:eastAsia="Times New Roman" w:cstheme="minorHAnsi"/>
          <w:b/>
          <w:bCs/>
          <w:spacing w:val="20"/>
          <w:sz w:val="20"/>
          <w:szCs w:val="20"/>
          <w:lang w:eastAsia="pl-PL"/>
        </w:rPr>
      </w:pPr>
    </w:p>
    <w:sectPr w:rsidR="00AF706F" w:rsidRPr="0083364F" w:rsidSect="00266002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7A8EE" w14:textId="77777777" w:rsidR="00D72009" w:rsidRDefault="00D72009" w:rsidP="00E06F48">
      <w:pPr>
        <w:spacing w:after="0" w:line="240" w:lineRule="auto"/>
      </w:pPr>
      <w:r>
        <w:separator/>
      </w:r>
    </w:p>
  </w:endnote>
  <w:endnote w:type="continuationSeparator" w:id="0">
    <w:p w14:paraId="6DFB5E10" w14:textId="77777777" w:rsidR="00D72009" w:rsidRDefault="00D72009" w:rsidP="00E0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ACCC" w14:textId="77777777" w:rsidR="009F2EA6" w:rsidRDefault="009F2EA6">
    <w:pPr>
      <w:pStyle w:val="Stopka"/>
    </w:pPr>
  </w:p>
  <w:p w14:paraId="5F85BC1D" w14:textId="77777777" w:rsidR="00DD5EA3" w:rsidRPr="00DD5EA3" w:rsidRDefault="00DD5EA3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363D1" w14:textId="77777777" w:rsidR="00D72009" w:rsidRDefault="00D72009" w:rsidP="00E06F48">
      <w:pPr>
        <w:spacing w:after="0" w:line="240" w:lineRule="auto"/>
      </w:pPr>
      <w:r>
        <w:separator/>
      </w:r>
    </w:p>
  </w:footnote>
  <w:footnote w:type="continuationSeparator" w:id="0">
    <w:p w14:paraId="69125E37" w14:textId="77777777" w:rsidR="00D72009" w:rsidRDefault="00D72009" w:rsidP="00E06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01AC"/>
    <w:multiLevelType w:val="hybridMultilevel"/>
    <w:tmpl w:val="0A9419FA"/>
    <w:lvl w:ilvl="0" w:tplc="D26C31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17B02"/>
    <w:multiLevelType w:val="hybridMultilevel"/>
    <w:tmpl w:val="5A0E5444"/>
    <w:lvl w:ilvl="0" w:tplc="D48C9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55392"/>
    <w:multiLevelType w:val="hybridMultilevel"/>
    <w:tmpl w:val="959628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F16"/>
    <w:rsid w:val="00013747"/>
    <w:rsid w:val="000147B1"/>
    <w:rsid w:val="00032A83"/>
    <w:rsid w:val="0006531F"/>
    <w:rsid w:val="000B20E5"/>
    <w:rsid w:val="000D5EF4"/>
    <w:rsid w:val="000E79A7"/>
    <w:rsid w:val="00101EEE"/>
    <w:rsid w:val="00116F2B"/>
    <w:rsid w:val="001177BF"/>
    <w:rsid w:val="00143993"/>
    <w:rsid w:val="0017583D"/>
    <w:rsid w:val="001A796A"/>
    <w:rsid w:val="001A797D"/>
    <w:rsid w:val="001B1DEE"/>
    <w:rsid w:val="001B2757"/>
    <w:rsid w:val="001D00BF"/>
    <w:rsid w:val="001F250F"/>
    <w:rsid w:val="002117B9"/>
    <w:rsid w:val="00244CAA"/>
    <w:rsid w:val="00254A28"/>
    <w:rsid w:val="00266002"/>
    <w:rsid w:val="002679EB"/>
    <w:rsid w:val="00270269"/>
    <w:rsid w:val="00271017"/>
    <w:rsid w:val="002719B0"/>
    <w:rsid w:val="00274E7D"/>
    <w:rsid w:val="00275868"/>
    <w:rsid w:val="00291B99"/>
    <w:rsid w:val="00294D10"/>
    <w:rsid w:val="002A1720"/>
    <w:rsid w:val="002A6B7E"/>
    <w:rsid w:val="002D1344"/>
    <w:rsid w:val="002D370D"/>
    <w:rsid w:val="002F2942"/>
    <w:rsid w:val="00307CA4"/>
    <w:rsid w:val="003443F1"/>
    <w:rsid w:val="003811E7"/>
    <w:rsid w:val="00404311"/>
    <w:rsid w:val="00404E4A"/>
    <w:rsid w:val="004259C3"/>
    <w:rsid w:val="00433CBE"/>
    <w:rsid w:val="004377F3"/>
    <w:rsid w:val="0047758B"/>
    <w:rsid w:val="004803CF"/>
    <w:rsid w:val="0049708C"/>
    <w:rsid w:val="004B326B"/>
    <w:rsid w:val="004B513E"/>
    <w:rsid w:val="004B53CA"/>
    <w:rsid w:val="004C014C"/>
    <w:rsid w:val="004E28B7"/>
    <w:rsid w:val="00533913"/>
    <w:rsid w:val="005D1041"/>
    <w:rsid w:val="005D7961"/>
    <w:rsid w:val="005F5674"/>
    <w:rsid w:val="00607CFF"/>
    <w:rsid w:val="00644A08"/>
    <w:rsid w:val="00651006"/>
    <w:rsid w:val="00651CDD"/>
    <w:rsid w:val="00683814"/>
    <w:rsid w:val="006B504A"/>
    <w:rsid w:val="006F5971"/>
    <w:rsid w:val="007121DD"/>
    <w:rsid w:val="007236AF"/>
    <w:rsid w:val="00732655"/>
    <w:rsid w:val="00740694"/>
    <w:rsid w:val="00765153"/>
    <w:rsid w:val="00784EC6"/>
    <w:rsid w:val="007855CC"/>
    <w:rsid w:val="007860E7"/>
    <w:rsid w:val="007D0772"/>
    <w:rsid w:val="007D1DC7"/>
    <w:rsid w:val="007E3FFD"/>
    <w:rsid w:val="0080146C"/>
    <w:rsid w:val="0083364F"/>
    <w:rsid w:val="00846875"/>
    <w:rsid w:val="0085671D"/>
    <w:rsid w:val="008749BD"/>
    <w:rsid w:val="00912149"/>
    <w:rsid w:val="00932CAD"/>
    <w:rsid w:val="00941CF6"/>
    <w:rsid w:val="00944213"/>
    <w:rsid w:val="00945767"/>
    <w:rsid w:val="009478FB"/>
    <w:rsid w:val="0096068C"/>
    <w:rsid w:val="00986693"/>
    <w:rsid w:val="009918E8"/>
    <w:rsid w:val="009B6788"/>
    <w:rsid w:val="009B76EE"/>
    <w:rsid w:val="009F2EA6"/>
    <w:rsid w:val="009F4E1A"/>
    <w:rsid w:val="00A12AAF"/>
    <w:rsid w:val="00A14A5E"/>
    <w:rsid w:val="00A2452A"/>
    <w:rsid w:val="00A31E2A"/>
    <w:rsid w:val="00A33BDF"/>
    <w:rsid w:val="00A40373"/>
    <w:rsid w:val="00A755BD"/>
    <w:rsid w:val="00A9401E"/>
    <w:rsid w:val="00A96641"/>
    <w:rsid w:val="00AB1AC4"/>
    <w:rsid w:val="00AB3266"/>
    <w:rsid w:val="00AC5695"/>
    <w:rsid w:val="00AF706F"/>
    <w:rsid w:val="00AF77AC"/>
    <w:rsid w:val="00B226FD"/>
    <w:rsid w:val="00B24433"/>
    <w:rsid w:val="00B27364"/>
    <w:rsid w:val="00B31ED0"/>
    <w:rsid w:val="00B52C05"/>
    <w:rsid w:val="00B674EE"/>
    <w:rsid w:val="00B707C0"/>
    <w:rsid w:val="00BB5EF4"/>
    <w:rsid w:val="00BD1C85"/>
    <w:rsid w:val="00BE4F9E"/>
    <w:rsid w:val="00BF69CF"/>
    <w:rsid w:val="00C265BB"/>
    <w:rsid w:val="00C26F99"/>
    <w:rsid w:val="00C614A9"/>
    <w:rsid w:val="00C66954"/>
    <w:rsid w:val="00C85418"/>
    <w:rsid w:val="00C94B92"/>
    <w:rsid w:val="00CB48FB"/>
    <w:rsid w:val="00CB4B19"/>
    <w:rsid w:val="00CE03E8"/>
    <w:rsid w:val="00CE64FC"/>
    <w:rsid w:val="00CE7B95"/>
    <w:rsid w:val="00CF51E8"/>
    <w:rsid w:val="00D03432"/>
    <w:rsid w:val="00D2129B"/>
    <w:rsid w:val="00D679A7"/>
    <w:rsid w:val="00D72009"/>
    <w:rsid w:val="00DA5CBD"/>
    <w:rsid w:val="00DC2558"/>
    <w:rsid w:val="00DD5EA3"/>
    <w:rsid w:val="00DD6F8F"/>
    <w:rsid w:val="00E005E1"/>
    <w:rsid w:val="00E06F48"/>
    <w:rsid w:val="00E218C3"/>
    <w:rsid w:val="00E238E3"/>
    <w:rsid w:val="00E25F16"/>
    <w:rsid w:val="00E32513"/>
    <w:rsid w:val="00E333BE"/>
    <w:rsid w:val="00E361E9"/>
    <w:rsid w:val="00EA5A21"/>
    <w:rsid w:val="00EB2163"/>
    <w:rsid w:val="00EC1D53"/>
    <w:rsid w:val="00EC4942"/>
    <w:rsid w:val="00EC6612"/>
    <w:rsid w:val="00ED56EE"/>
    <w:rsid w:val="00EE6142"/>
    <w:rsid w:val="00F00C1A"/>
    <w:rsid w:val="00F0466C"/>
    <w:rsid w:val="00F1570F"/>
    <w:rsid w:val="00F775FB"/>
    <w:rsid w:val="00F97224"/>
    <w:rsid w:val="00FA4319"/>
    <w:rsid w:val="00FB6E5C"/>
    <w:rsid w:val="00FD0A5D"/>
    <w:rsid w:val="00FD536B"/>
    <w:rsid w:val="00FE6652"/>
    <w:rsid w:val="00FF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D4A3A"/>
  <w15:docId w15:val="{48903A9B-66F9-4D87-BDEA-384F2246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6F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6F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6F4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1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D5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4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F4E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4E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4E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4E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4E1A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606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D5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5EA3"/>
  </w:style>
  <w:style w:type="paragraph" w:styleId="Stopka">
    <w:name w:val="footer"/>
    <w:basedOn w:val="Normalny"/>
    <w:link w:val="StopkaZnak"/>
    <w:uiPriority w:val="99"/>
    <w:unhideWhenUsed/>
    <w:rsid w:val="00DD5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EA3"/>
  </w:style>
  <w:style w:type="paragraph" w:styleId="Bezodstpw">
    <w:name w:val="No Spacing"/>
    <w:uiPriority w:val="1"/>
    <w:qFormat/>
    <w:rsid w:val="001D00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7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5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01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2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6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54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39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2C769-73A7-4071-9897-7F13F895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1157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Czajkowska</dc:creator>
  <cp:lastModifiedBy>Anna Kalinowska</cp:lastModifiedBy>
  <cp:revision>8</cp:revision>
  <cp:lastPrinted>2021-12-17T09:59:00Z</cp:lastPrinted>
  <dcterms:created xsi:type="dcterms:W3CDTF">2021-12-17T08:12:00Z</dcterms:created>
  <dcterms:modified xsi:type="dcterms:W3CDTF">2021-12-17T12:35:00Z</dcterms:modified>
</cp:coreProperties>
</file>