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Załącznik do uchwały Nr ……….2022</w:t>
        <w:br/>
        <w:t xml:space="preserve">                                                                                        Rady Gminy Dobre</w:t>
        <w:br/>
        <w:t xml:space="preserve">                                                                                        z dnia …………           2022 r.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                                     Regulamin dostarczania wody i odprowadzania ścieków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1.</w:t>
        <w:br/>
        <w:t xml:space="preserve">                                           POSTANOWIENIA OGÓLNE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1. Niniejszy Regulamin określa wzajemne prawa i obowiązki przedsiębiorstwa wodociągowo - kanalizacyjnego działającego na terenie Gminy Dobre oraz odbiorców usług z terenu Gminy Dobre z zakresu zbiorowego zaopatrzenia w wodę.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§ 2. 1. Ilekroć w Regulaminie mowa jest o „Ustawie” należy przez to rozumieć ustawę z dnia 7 czerwca 2001 roku o zbiorowym zaopatrzeniu w wodę i zbiorowym odprowadzaniu cieków (Dz.U.z2020r.poz.2028).</w:t>
        <w:br/>
        <w:t xml:space="preserve">       2. Użytym w Regulaminie pojęciom należy przypisywać znaczenie jakie nadają im akty prawne wyższego rzędu, w tym w szczególności Ustawa.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2.</w:t>
        <w:br/>
        <w:t>MINIMALNY POZIOM USŁUG ŚWIADCZONYCH PRZEZ PRZEDSIĘBIORSTWO</w:t>
        <w:br/>
        <w:t>WODOCIĄGOWO-KANALIZACYJNE W ZAKRESIE DOSTARCZANIA WODY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3. W zakresie dostarczania wody przedsiębiorstwo wodociągowo-kanalizacyjne jest obowiązane:</w:t>
        <w:br/>
        <w:t>1) dostarczać odbiorcy usług wodę o jakości przeznaczonej do spożycia przez ludzi, w ilości nie mniejszej niż 0,5 m 3 na dobę i pod ciśnieniem nie mniejszym niż 0,05 MPa mierzonym u wylotu na zaworze za wodomierzem głównym zainstalowanym na przyłączu wodociągowym;</w:t>
        <w:br/>
        <w:t>2) zapewnienia dostawy wody o jakości przeznaczonej do spożycia przez ludzi i o parametrach nieprzekraczających wymienionych wartości: żelazo: 200μg/l; jon amonowy: 0,5 mg/l; mętność: 1NTU; odczyn: 6,5-9,5; przewodność 2500μS/cm, Escherichia coli - 0 jtk/100 ml, barwa, smak, zapach - akceptowalne przez konsumentów i bez nieprawidłowych zmian;</w:t>
        <w:br/>
        <w:t>3) w zakresie odbioru ścieków przedsiębiorstwo wodno-kanalizacyjne jest zobowiązane przyjmować do posiadanej sieci kanalizacyjnej ścieki wprowadzane przez odbiorców usług, w ilości nie mniejszej niż 0,5m 3 na dobę oraz zapewnić ciągły odbiór ścieków o stanie i składzie zgodnym z aktualnie obowiązującymi przepisami i umową.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3.</w:t>
        <w:br/>
        <w:t>SZCZEGÓŁOWE WARUNKI I TRYB ZAWIERANIA UMÓW Z ODBIORCAMI USŁUG</w:t>
        <w:b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Świadczenie usług zaopatrzenia w wodę i odprowadzania ścieków odbywa się w oparciu o umowę zawartą zgodnie z art. 6 Ustawy.</w:t>
        <w:br/>
        <w:t>2. Wniosek o zawarcie umowy powinien zawierać:</w:t>
        <w:br/>
        <w:t>1) imię, nazwisko (lub nazwę) oraz adres zamieszkania (lub siedziby) wnioskodawcy;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2) wskazanie nieruchomości, co do której wnioskodawca chce zawrzeć umowę;</w:t>
        <w:br/>
        <w:t>3) oświadczenie wnioskodawcy czy nieruchomość jest podłączona do sieci wodociągowej przedsiębiorstwa wodociągowo – kanalizacyjnego, czy też posiada własne ujęcie wody;</w:t>
        <w:br/>
        <w:t>4) oświadczenie czy nieruchomość jest podłączona do sieci kanalizacyjnej przedsiębiorstwa wodociągowo – kanalizacyjnego, czy też wprowadza ścieki do zbiornika bezodpływowego lub przydomowej oczyszczalni ścieków;</w:t>
        <w:br/>
        <w:t>5) oświadczenie wnioskodawcy na jakie cele będzie wykorzystywał dostarczaną wodę;</w:t>
        <w:br/>
        <w:t>6) oświadczenie wnioskodawcy jakiego rodzaju ścieki będą odprowadzane przez wnioskodawcę na podstawie zawartej umowy (bytowe albo komunalne).</w:t>
        <w:br/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5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. Wniosek właściciela lub zarządcy budynku wielolokalowego lub budynków wielolokalowych o zawarcie umowy o zaopatrzenie w wodę przez przedsiębiorstwo wodociągowo – kanalizacyjne z osobą korzystającą z lokalu powinien zawierać elementy wskazane w 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Regulaminu, a ponadto :</w:t>
        <w:br/>
        <w:t>1) imię, nazwisko (lub nazwę) oraz adres osoby korzystającej z lokalu, co do której składany jest wniosek o zawarcie umowy wraz z umocowaniem do złożenia wniosku w imieniu i na rzecz tej osoby;</w:t>
        <w:br/>
        <w:t>2) wskazanie lokalu, co do którego wnioskodawca żąda zawarcia umowy;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4.</w:t>
        <w:br/>
        <w:t>SPOSÓB ROZLICZEŃ W OPARCIU O CENY I STAWKI OPŁAT USTALONE W TARYFACH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Podstawę rozliczenia ilości pobranej wody stanowią wodomierz główny albo przeciętne normy zużycia oraz ilości usług ustalone w umowie.</w:t>
        <w:br/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7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Podstawą obciążenia odbiorcy usług należnościami za usługi dostarczenia wody świadczone przez przedsiębiorstwo wodociągowo-kanalizacyjne jest faktura.</w:t>
        <w:br/>
        <w:t>2. W przypadku budynku wielolokalowego, w którym odbiorcami usług są również osoby korzystające z poszczególnych lokali, przedsiębiorstwo wodociągowo-kanalizacyjne wystawia odrębną fakturę zarządcy lub właścicielowi takiego budynku oraz odrębne faktury osobom korzystającym z lokali, lub wyłącznie odbiorcom usług będących osobami korzystającymi z lokali, z którymi przedsiębiorstwo wodociągowo-kanalizacyjne</w:t>
        <w:br/>
        <w:t>zawarło odrębne umowę o zaopatrzenie w wodę.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5.</w:t>
        <w:br/>
        <w:t>WARUNKI PRZYŁĄCZANIA DO SIECI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8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Osoba ubiegająca się o przyłączenie do sieci składa pisemny wniosek do przedsiębiorstwa wodociągowo-kanalizacyjnego o przyłączenie do sieci wodociągowej i/lub kanalizacyjnej wg wymagań zawartych w Ustawie.</w:t>
        <w:br/>
        <w:t>2. Celem złożenia wniosku, podmiot ubiegający się o przyłączenie może skorzystać ze wzorów wniosków i oświadczeń dostępnych w siedzibie oraz na stronie internetowej przedsiębiorstwa wodociągowo- kanalizacyjnego.</w:t>
        <w:br/>
        <w:t>3. Po pisemnym potwierdzeniu daty złożenia wniosku o wydanie warunków przyłączenia do sieci, przedsiębiorstwo wodociągowo-kanalizacyjne dokonuje kwalifikacji terminu jego rozpoznania i wydaje warunki bądź odmawia ich wydania, w terminach określonych w ustawie z dnia 7 czerwca 2001 r. o zbiorowym zaopatrzeniu w wodę i zbiorowym odprowadzaniu ścieków.</w:t>
        <w:br/>
        <w:t>4. W przypadku stwierdzenia przez przedsiębiorstwo wodociągowo-kanalizacyjne, że złożony wniosek o wydanie warunków przyłączenia do sieci nie zawiera wszystkich informacji, o których mowa w art.19a ust. 4 ustawy z dnia 7 czerwca 2001 r. o zbiorowym zaopatrzeniu w wodę i zbiorowym odprowadzaniu ścieków przedsiębiorstwo wodociągowo-kanalizacyjne informuje pisemnie podmiot ubiegający się o przyłączenie o zakresie i terminie uzupełnienia wniosku.</w:t>
        <w:br/>
        <w:t>5. Warunki przyłączenia do sieci określają:</w:t>
        <w:br/>
        <w:t>1) lokalizację nieruchomości podmiotu ubiegającego się o przyłączenie;</w:t>
        <w:br/>
        <w:t>2) miejsce i sposób przyłączenia nieruchomości do sieci;</w:t>
        <w:br/>
        <w:t>3) informacje formalno-prawne;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4) załącznik graficzny.</w:t>
        <w:br/>
        <w:t>6. W przypadku braku możliwości wydania warunków przyłączenia do sieci informacja ta przekazywana jest podmiotowi ubiegającemu się o przyłączenie w formie pisemnej wraz z uzasadnieniem w terminie określonym w ustawie z dnia 7 czerwca 2001 r. o zbiorowym zaopatrzeniu w wodę i zbiorowym odprowadzaniu ścieków.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6.</w:t>
        <w:br/>
        <w:t>TECHNICZNE WARUNKI OKREŚLAJĄCE MOŻLIWOŚĆ DOSTĘPU DO USŁUG</w:t>
        <w:br/>
        <w:t>WODOCIĄGOWYCH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Ustala się techniczne warunki określające możliwość dostępu do usług wodociągowo-</w:t>
        <w:br/>
        <w:t>kanalizacyjnych:</w:t>
        <w:br/>
        <w:t>1) przyłącza wodociągowe należy wykonać z rur PE o średnicy od 32 mm do 40 mm;</w:t>
        <w:br/>
        <w:t>2) w miejscu włączenia do sieci wmontować zawór odcinający zasuwę, a obudowę zasuwy wyposażyć w skrzynkę uliczną i o brukować;</w:t>
        <w:br/>
        <w:t>3) uwzględniając strefę przemarzania gruntu, przebieg i zagłębienia przewodów w gruncie należy prowadzić najkrótszą, bezkolizyjną trasą;</w:t>
        <w:br/>
        <w:t>4) przyłącza kanalizacyjne należy wykonać z rur PCV o średnicy od 160 mm do 200 mm;</w:t>
        <w:br/>
        <w:t>5) przy urządzeniach zlokalizowanych poniżej poziomu sieci kanalizacyjnej należy przewidzieć pośredni sposób odprowadzania ścieków za pomocą urządzeń typu mini przepompownie, rozdrabniarki.</w:t>
        <w:br/>
        <w:t>2. Przy projektowaniu przyłącza uwzględnić:</w:t>
        <w:br/>
        <w:t>1) prowadzenie przyłącza najkrótszą trasą;</w:t>
        <w:br/>
        <w:t>2) posadowienie przyłącza na głębokości zabezpieczającej przed przemarzaniem lub zastosowanie odpowiedniego zabezpieczenia przed przemarzaniem, z uwzględnieniem spadku w kierunku spływu min 1,5%;</w:t>
        <w:br/>
        <w:t>3) dojazd i dostęp do studni rewizyjnych na przyłączu kanalizacyjnym.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7.</w:t>
        <w:br/>
        <w:t>SPOSÓB DOKONYWANIA ODBIORU PRZEZ PRZEDSIĘBIORSTWO WODOCIĄGOWO-KANALIZACYJNE WYKONANEGO PRZYŁĄCZA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0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W ramach prac związanych z odbiorem przyłącza, przedsiębiorstwo wodociągowo-kanalizacyjne dokonuje sprawdzenia zgodności wykonanych prac z warunkami technicznymi przyłączenia do sieci oraz z projektem przyłącza.</w:t>
        <w:br/>
        <w:t>2. Odbiór częściowy robót ulegających zasypaniu tzn. robót zanikających następuje w dniu zgłoszenia gotowości do odbioru.</w:t>
        <w:br/>
        <w:t>3. Odbiory częściowe oraz końcowe przyłączy są przeprowadzane przy udziale  upoważnionych przedstawicieli stron.</w:t>
        <w:br/>
        <w:t>4. Wynik odbioru jest potwierdzany przez strony wpisem w karcie przebiegu robót.</w:t>
        <w:br/>
        <w:t>5. Odbiór końcowy następuje na pisemny wniosek inwestora.</w:t>
        <w:br/>
        <w:t>6. Zakończenie budowy następuje po podpisaniu 2 egzemplarzy protokołu odbioru.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8.</w:t>
        <w:br/>
        <w:t>SPOSÓB POSTĘPOWANIA W PRZYPADKU NIEDOTRZYMANIA CIĄGŁOŚCI USŁUG</w:t>
        <w:br/>
        <w:t>I ODPOWIEDNICH PARAMETRÓW DOSTARCZANEJ WODY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1. Przedsiębiorstwo wodociągowo-kanalizacyjne ma obowiązek poinformowania odbiorców o planowanych przerwach lub ograniczeniach w dostawie wody, w sposób zwyczajowo przyjęty z wyprzedzeniem co najmniej 2 dniowym.</w:t>
        <w:br/>
        <w:t>2. Przedsiębiorstwo wodociągowo-kanalizacyjne ma również obowiązek poinformować odbiorców, w sposób zwyczajowo przyjęty, o zaistniałych nieplanowanych przerwach lub ograniczeniach w dostawie wody, o ile przewidywany czas ich trwania przekracza 12 godzin.</w:t>
        <w:br/>
        <w:t>3. W przypadku budynków wielolokalowych, przedsiębiorstwo wodociągowo-kanalizacyjne może o zdarzeniach wskazanych w ust. 2 poinformować właściciela lub zarządcę budynku nieruchomości oraz osoby korzystające z lokali, z którymi przedsiębiorstwo zawarło umowy o zaopatrzenie w wodę.</w:t>
        <w:br/>
        <w:t>4. W razie planowanej lub zaistniałej przerwy w dostawie wody przekraczającej 12 godzin</w:t>
        <w:br/>
        <w:t>przedsiębiorstwo wodociągowo-kanalizacyjne ma obowiązek zapewnić zastępczy punkt poboru wody i poinformować o tym fakcie odbiorców usług, wskazując lokalizację zastępczego punktu poboru wody.</w:t>
        <w:br/>
        <w:t>5. W przypadku przerwy trwającej do 12 godzin przedsiębiorstwo wodociągowo-kanalizacyjne jest zobowiązane, w miarę swoich możliwości technicznych i organizacyjnych, zapewnić zastępczy punkt poboru wody. O lokalizacji zastępczego punktu poboru wody przedsiębiorstwo wodociągowo-kanalizacyjne poinformuje odbiorców usług.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9.</w:t>
        <w:br/>
        <w:t>STANDARDY OBSŁUGI ODBIORCÓW USŁUG, A W SZCZEGÓLNOŚCI SPOSOBY</w:t>
        <w:br/>
        <w:t>ZAŁATWIANIA REKLAMACJI ORAZ WYMIANY INFORMACJI DOTYCZĄCYCH</w:t>
        <w:br/>
        <w:t>W SZCZEGÓLNOŚCI ZAKŁÓCEŃ W DOSTAWIE WODY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Przedsiębiorstwo wodociągowo-kanalizacyjne jest zobowiązane do udzielania odbiorcom usług wszelkich istotnych informacji w szczególności dotyczących:</w:t>
        <w:br/>
        <w:t>1) prawidłowego sposobu wykonywania przez odbiorcę usług umowy o zaopatrzenie w wodę;</w:t>
        <w:br/>
        <w:t>2) występujących zakłóceń w dostawach wody, w tym o planowanych przerwach w świadczeniu usług;</w:t>
        <w:br/>
        <w:t>3) występujących awariach urządzeń wodociągowych.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§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13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W siedzibie przedsiębiorstwa wodociągowo-kanalizacyjnego winny być udostępnione wszystkim zainteresowanym:</w:t>
        <w:br/>
        <w:t>1) aktualnie obowiązujące na terenie Gminy Dobre taryfy;</w:t>
        <w:br/>
        <w:t>2) tekst jednolity „Regulaminu dostarczania wody”, obowiązującego na terenie Gminy Dobre;</w:t>
        <w:br/>
        <w:t>3) wyniki ostatnio przeprowadzonych analiz jakości wody;</w:t>
        <w:br/>
        <w:t>4) aktualny wieloletni plan rozwoju i modernizacji urządzeń, z wyłączeniem przypadku, o którym mowa w art. 21 ust. 7 Ustawy.</w:t>
        <w:br/>
        <w:t>§ 14. 1. Każdy odbiorca usług ma prawo zgłaszania reklamacji dotyczących sposobu wykonywania przez przedsiębiorstwo wodociągowo-kanalizacyjne umowy, w szczególności ilości i jakości świadczonych usług oraz wysokości naliczonych opłat za te usługi.</w:t>
        <w:br/>
        <w:t>2. Reklamacja jest zgłaszana w formie pisemnej, po powzięciu informacji o wystąpieniu zdarzenia stanowiącego podstawę złożenia reklamacji.</w:t>
        <w:br/>
        <w:t>3. Przedsiębiorstwo wodociągowo-kanalizacyjne jest zobowiązane rozpatrzyć reklamację bez zbędnej zwłoki, w terminie nie dłuższym jednak niż 30 dni od dnia złożenia reklamacji w siedzibie przedsiębiorstwa wodociągowo-kanalizacyjnego lub jej doręczenia przedsiębiorstwu wodociągowo-kanalizacyjnemu w inny sposób.</w:t>
        <w:b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Rozdział 10.</w:t>
        <w:br/>
        <w:t>WARUNKI DOSTARCZANIA WODY NA CELE PRZECIWPOŻAROWE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t>§ 15. 1. Woda do celów przeciwpożarowych może być udostępniana z urządzeń wodociągowych przedsiębiorstwa wodociągowo-kanalizacyjnego, a w szczególności z hydrantów zainstalowanych na sieci wodociągowej.</w:t>
        <w:br/>
        <w:t>2. Uprawnionymi do poboru wody na cele przeciwpożarowe z sieci będącej w posiadaniu przedsiębiorstwa wodociągowo-kanalizacyjnego są jednostki straży pożarnej.</w:t>
        <w:br/>
      </w:r>
    </w:p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Application>LibreOffice/7.0.1.2$Windows_X86_64 LibreOffice_project/7cbcfc562f6eb6708b5ff7d7397325de9e764452</Application>
  <Pages>5</Pages>
  <Words>1500</Words>
  <Characters>10102</Characters>
  <CharactersWithSpaces>12024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2022-05-10T13:00:00Z</dcterms:created>
  <dc:creator>Marcin Sitnicki</dc:creator>
  <dc:description/>
  <dc:language>pl-PL</dc:language>
  <cp:lastModifiedBy/>
  <dcterms:modified xsi:type="dcterms:W3CDTF">2022-05-11T08:36:00Z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