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52D63" w14:textId="77777777" w:rsidR="00717E9D" w:rsidRPr="00C23BDF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Burmistrz Miasta </w:t>
      </w:r>
    </w:p>
    <w:p w14:paraId="21BAE105" w14:textId="1DE02A72" w:rsidR="00717E9D" w:rsidRPr="00C23BDF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i 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Gminy Dobre                                                                           </w:t>
      </w:r>
      <w:proofErr w:type="spellStart"/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Dobre</w:t>
      </w:r>
      <w:proofErr w:type="spellEnd"/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, dnia </w:t>
      </w:r>
      <w:r w:rsidR="00404527">
        <w:rPr>
          <w:rFonts w:ascii="Times New Roman" w:hAnsi="Times New Roman"/>
          <w:kern w:val="0"/>
          <w:sz w:val="24"/>
          <w:szCs w:val="24"/>
          <w14:ligatures w14:val="none"/>
        </w:rPr>
        <w:t>02.12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.2024r</w:t>
      </w:r>
    </w:p>
    <w:p w14:paraId="19573D2F" w14:textId="77777777" w:rsidR="00717E9D" w:rsidRPr="00C23BDF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ul. Tadeusza Kościuszki 1</w:t>
      </w:r>
    </w:p>
    <w:p w14:paraId="42D2E8AD" w14:textId="68B3BA91" w:rsidR="00717E9D" w:rsidRPr="00C23BDF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05</w:t>
      </w:r>
      <w:r w:rsidR="00C80659">
        <w:rPr>
          <w:rFonts w:ascii="Times New Roman" w:hAnsi="Times New Roman"/>
          <w:kern w:val="0"/>
          <w:sz w:val="24"/>
          <w:szCs w:val="24"/>
          <w14:ligatures w14:val="none"/>
        </w:rPr>
        <w:t xml:space="preserve"> – 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307 Dobre</w:t>
      </w:r>
    </w:p>
    <w:p w14:paraId="3034FBF5" w14:textId="77777777" w:rsidR="00717E9D" w:rsidRPr="00C23BDF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woj.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m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azowieckie</w:t>
      </w:r>
    </w:p>
    <w:p w14:paraId="7BB2A7F0" w14:textId="77777777" w:rsidR="00717E9D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0FE19C66" w14:textId="77777777" w:rsidR="00717E9D" w:rsidRPr="00C23BDF" w:rsidRDefault="00717E9D" w:rsidP="00717E9D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5D39B26B" w14:textId="77777777" w:rsidR="00717E9D" w:rsidRDefault="00717E9D" w:rsidP="00717E9D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C23BDF">
        <w:rPr>
          <w:rFonts w:ascii="Times New Roman" w:hAnsi="Times New Roman"/>
          <w:sz w:val="24"/>
          <w:szCs w:val="24"/>
          <w:lang w:eastAsia="pl-PL"/>
        </w:rPr>
        <w:t>GKI 271.15.2024</w:t>
      </w:r>
    </w:p>
    <w:p w14:paraId="097EAA03" w14:textId="77777777" w:rsidR="00717E9D" w:rsidRPr="00C23BDF" w:rsidRDefault="00717E9D" w:rsidP="00717E9D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</w:p>
    <w:p w14:paraId="5B4CE139" w14:textId="100823C3" w:rsidR="00717E9D" w:rsidRPr="00C23BDF" w:rsidRDefault="00717E9D" w:rsidP="00C80659">
      <w:pPr>
        <w:pStyle w:val="Bezodstpw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 w:rsidRPr="00C23BDF">
        <w:rPr>
          <w:rFonts w:ascii="Times New Roman" w:hAnsi="Times New Roman"/>
          <w:sz w:val="24"/>
          <w:szCs w:val="24"/>
          <w:lang w:eastAsia="pl-PL"/>
        </w:rPr>
        <w:t>Dotyczy: w  postępowania o udzielenie zamówienia klasycznego w trybie podstawowym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                 </w:t>
      </w:r>
      <w:r w:rsidRPr="00C23BDF">
        <w:rPr>
          <w:rFonts w:ascii="Times New Roman" w:hAnsi="Times New Roman"/>
          <w:sz w:val="24"/>
          <w:szCs w:val="24"/>
          <w:lang w:eastAsia="pl-PL"/>
        </w:rPr>
        <w:t xml:space="preserve">na </w:t>
      </w:r>
      <w:r w:rsidRPr="00C23BDF">
        <w:rPr>
          <w:rFonts w:ascii="Times New Roman" w:eastAsia="Arial" w:hAnsi="Times New Roman"/>
          <w:b/>
          <w:sz w:val="24"/>
          <w:szCs w:val="24"/>
          <w:lang w:eastAsia="pl-PL"/>
        </w:rPr>
        <w:t xml:space="preserve"> </w:t>
      </w:r>
      <w:r w:rsidRPr="00C23BDF">
        <w:rPr>
          <w:rFonts w:ascii="Times New Roman" w:hAnsi="Times New Roman"/>
          <w:sz w:val="24"/>
          <w:szCs w:val="24"/>
          <w:lang w:eastAsia="pl-PL"/>
        </w:rPr>
        <w:t>zadanie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: </w:t>
      </w:r>
      <w:bookmarkStart w:id="0" w:name="_Hlk146627931"/>
      <w:bookmarkStart w:id="1" w:name="_Hlk134091804"/>
      <w:r w:rsidRPr="00C23BDF">
        <w:rPr>
          <w:rFonts w:ascii="Times New Roman" w:hAnsi="Times New Roman"/>
          <w:b/>
          <w:sz w:val="24"/>
          <w:szCs w:val="24"/>
          <w:lang w:eastAsia="zh-CN"/>
        </w:rPr>
        <w:t>Dostawa artykułów żywnościowych do stołówki szkolnej, stołówki przedszkolnej</w:t>
      </w:r>
      <w:r w:rsidRPr="00C23BDF"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i stołówki żłobka </w:t>
      </w:r>
      <w:r w:rsidRPr="00C23BDF">
        <w:rPr>
          <w:rFonts w:ascii="Times New Roman" w:hAnsi="Times New Roman"/>
          <w:b/>
          <w:sz w:val="24"/>
          <w:szCs w:val="24"/>
          <w:lang w:eastAsia="zh-CN"/>
        </w:rPr>
        <w:t xml:space="preserve"> w Dobrem -GKI 271.15.2024</w:t>
      </w:r>
    </w:p>
    <w:p w14:paraId="2F692106" w14:textId="77777777" w:rsidR="00717E9D" w:rsidRPr="00C23BDF" w:rsidRDefault="00717E9D" w:rsidP="00717E9D">
      <w:pPr>
        <w:pStyle w:val="Bezodstpw"/>
        <w:rPr>
          <w:rFonts w:ascii="Times New Roman" w:hAnsi="Times New Roman"/>
          <w:sz w:val="24"/>
          <w:szCs w:val="24"/>
          <w:lang w:eastAsia="zh-CN"/>
        </w:rPr>
      </w:pPr>
    </w:p>
    <w:bookmarkEnd w:id="0"/>
    <w:bookmarkEnd w:id="1"/>
    <w:p w14:paraId="6EF9E7A7" w14:textId="4892685F" w:rsidR="00404527" w:rsidRDefault="00C80659" w:rsidP="00717E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INFORMACJA O UNIEWAŻNIENIU </w:t>
      </w:r>
      <w:r w:rsidR="00404527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CZYNNOŚCI</w:t>
      </w:r>
    </w:p>
    <w:p w14:paraId="0911B42F" w14:textId="63C4EE20" w:rsidR="00DE5698" w:rsidRDefault="00DE5698" w:rsidP="00DE56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- INFORMACJI Z </w:t>
      </w:r>
      <w:r w:rsidR="00717E9D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OTWARCIA OFERT Z DNIA 25.11.2024</w:t>
      </w:r>
      <w:r w:rsidR="00C80659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</w:t>
      </w:r>
      <w:r w:rsidR="00717E9D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r</w:t>
      </w:r>
      <w:r w:rsidR="00C80659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.</w:t>
      </w:r>
    </w:p>
    <w:p w14:paraId="6CAB5A8F" w14:textId="77777777" w:rsidR="00717E9D" w:rsidRPr="00C23BDF" w:rsidRDefault="00717E9D" w:rsidP="00717E9D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</w:p>
    <w:p w14:paraId="04BE1212" w14:textId="76D3E737" w:rsidR="00717E9D" w:rsidRDefault="00717E9D" w:rsidP="00717E9D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Gmina Dobre z siedzibą w Dobrem przy ul. T. Kościuszki 1, zwany dalej „Zamawiającym” działając na podstawie art. </w:t>
      </w:r>
      <w:r w:rsidR="00C80659">
        <w:rPr>
          <w:rFonts w:ascii="Times New Roman" w:hAnsi="Times New Roman"/>
          <w:kern w:val="0"/>
          <w:sz w:val="24"/>
          <w:szCs w:val="24"/>
          <w14:ligatures w14:val="none"/>
        </w:rPr>
        <w:t>17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 ust. </w:t>
      </w:r>
      <w:r w:rsidR="00C80659"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 ustawy z dnia 11 września 2019r. – Prawo zamówień publicznych (</w:t>
      </w:r>
      <w:r w:rsidRPr="00C23BDF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Dz. U. z 2023r., poz. 1605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),</w:t>
      </w:r>
      <w:r w:rsidR="00C80659"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="00DE5698">
        <w:rPr>
          <w:rFonts w:ascii="Times New Roman" w:hAnsi="Times New Roman"/>
          <w:kern w:val="0"/>
          <w:sz w:val="24"/>
          <w:szCs w:val="24"/>
          <w14:ligatures w14:val="none"/>
        </w:rPr>
        <w:t xml:space="preserve">zawiadamia, iż unieważnia czynność – Informację </w:t>
      </w:r>
      <w:r w:rsidR="004B2E5D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</w:t>
      </w:r>
      <w:r w:rsidR="00DE5698">
        <w:rPr>
          <w:rFonts w:ascii="Times New Roman" w:hAnsi="Times New Roman"/>
          <w:kern w:val="0"/>
          <w:sz w:val="24"/>
          <w:szCs w:val="24"/>
          <w14:ligatures w14:val="none"/>
        </w:rPr>
        <w:t>z otwarcia ofert z dnia 25.11.2024 r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 w:rsidR="00DE5698">
        <w:rPr>
          <w:rFonts w:ascii="Times New Roman" w:hAnsi="Times New Roman"/>
          <w:kern w:val="0"/>
          <w:sz w:val="24"/>
          <w:szCs w:val="24"/>
          <w14:ligatures w14:val="none"/>
        </w:rPr>
        <w:t xml:space="preserve"> w zakresie części </w:t>
      </w:r>
      <w:r w:rsidR="00467D0D">
        <w:rPr>
          <w:rFonts w:ascii="Times New Roman" w:hAnsi="Times New Roman"/>
          <w:kern w:val="0"/>
          <w:sz w:val="24"/>
          <w:szCs w:val="24"/>
          <w14:ligatures w14:val="none"/>
        </w:rPr>
        <w:t>III</w:t>
      </w:r>
      <w:r w:rsidR="00DE5698">
        <w:rPr>
          <w:rFonts w:ascii="Times New Roman" w:hAnsi="Times New Roman"/>
          <w:kern w:val="0"/>
          <w:sz w:val="24"/>
          <w:szCs w:val="24"/>
          <w14:ligatures w14:val="none"/>
        </w:rPr>
        <w:t xml:space="preserve"> – Pieczywo.</w:t>
      </w:r>
    </w:p>
    <w:p w14:paraId="4F6F9647" w14:textId="77777777" w:rsidR="00DE5698" w:rsidRDefault="00DE5698" w:rsidP="00717E9D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166842BE" w14:textId="64DC668A" w:rsidR="00DE5698" w:rsidRDefault="00DE5698" w:rsidP="00717E9D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Przyczyną unieważnienia jest okoliczność wystąpienia błędu po stronie systemu teleinformatycznego, przez który postępowanie było prowadzone. W dacie dokonania otwarcia ofert stwierdzono wpływ dwóch ofert w terminie, przy czym jedna (nie będąca ofertą najkorzystniejszą) dotknięta została przez błąd uniemożliwiający ustalenie jej treści.</w:t>
      </w:r>
    </w:p>
    <w:p w14:paraId="04F9EE2A" w14:textId="0267E2D0" w:rsidR="00DE5698" w:rsidRDefault="00DE5698" w:rsidP="00717E9D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W związku z prośbą do administratora platformy, oferta została w dniu 29.11.2024 r. przywrócona, co umożliwiło zapoznanie się z jej treścią przez Zamawiającego. Powyższe ustalono na podstawie wygenerowanego po interwencji administratora platformy raportu</w:t>
      </w:r>
      <w:r w:rsidR="004B2E5D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z przebiegu otwarcia ofert.</w:t>
      </w:r>
    </w:p>
    <w:p w14:paraId="3C3E7DA8" w14:textId="78DB8125" w:rsidR="00DE5698" w:rsidRDefault="00DE5698" w:rsidP="00717E9D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Z uwagi na to, pomimo braku wpływu ww. czynności na tok postępowania Zamawiający, stosownie do art. 17 ust. 2 ustawy </w:t>
      </w:r>
      <w:proofErr w:type="spellStart"/>
      <w:r>
        <w:rPr>
          <w:rFonts w:ascii="Times New Roman" w:hAnsi="Times New Roman"/>
          <w:kern w:val="0"/>
          <w:sz w:val="24"/>
          <w:szCs w:val="24"/>
          <w14:ligatures w14:val="none"/>
        </w:rPr>
        <w:t>p.z.p</w:t>
      </w:r>
      <w:proofErr w:type="spellEnd"/>
      <w:r>
        <w:rPr>
          <w:rFonts w:ascii="Times New Roman" w:hAnsi="Times New Roman"/>
          <w:kern w:val="0"/>
          <w:sz w:val="24"/>
          <w:szCs w:val="24"/>
          <w14:ligatures w14:val="none"/>
        </w:rPr>
        <w:t>. zdecydował o konieczności ponownego wystosowania informacji z otwarcia ofert mając na względzie, że treść obecnie funkcjonującej informacji nie odzwierciedla stanu faktycznego.</w:t>
      </w:r>
    </w:p>
    <w:p w14:paraId="6B5BA5E9" w14:textId="72B6583B" w:rsidR="00DE5698" w:rsidRDefault="00DE5698" w:rsidP="00717E9D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Z uwagi na powyższe, wraz z niniejszą informacją opublikowana zostanie nowa informacja </w:t>
      </w:r>
      <w:r w:rsidR="004B2E5D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z otwarcia ofert.</w:t>
      </w:r>
    </w:p>
    <w:p w14:paraId="204D064C" w14:textId="77777777" w:rsidR="00717E9D" w:rsidRDefault="00717E9D" w:rsidP="00717E9D">
      <w:pPr>
        <w:jc w:val="center"/>
        <w:rPr>
          <w:rFonts w:ascii="Times New Roman" w:hAnsi="Times New Roman"/>
          <w:sz w:val="24"/>
          <w:szCs w:val="24"/>
        </w:rPr>
      </w:pPr>
    </w:p>
    <w:p w14:paraId="45F7550B" w14:textId="2FE735EF" w:rsidR="00717E9D" w:rsidRDefault="00717E9D" w:rsidP="00717E9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B066F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BURMISTRZ</w:t>
      </w:r>
    </w:p>
    <w:p w14:paraId="303CB453" w14:textId="46BF9FD1" w:rsidR="00CB1CB4" w:rsidRDefault="00717E9D"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DB066F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Kamil Wichrowski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D9"/>
    <w:rsid w:val="00134DB2"/>
    <w:rsid w:val="0028563D"/>
    <w:rsid w:val="00404527"/>
    <w:rsid w:val="00467D0D"/>
    <w:rsid w:val="004B2E5D"/>
    <w:rsid w:val="00717E9D"/>
    <w:rsid w:val="00C80659"/>
    <w:rsid w:val="00CB1CB4"/>
    <w:rsid w:val="00D91030"/>
    <w:rsid w:val="00DB066F"/>
    <w:rsid w:val="00DE2ED9"/>
    <w:rsid w:val="00DE5698"/>
    <w:rsid w:val="00E6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0F49"/>
  <w15:chartTrackingRefBased/>
  <w15:docId w15:val="{CC5D8E9F-1FC0-4129-BA9D-05C4E56D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E9D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17E9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dcterms:created xsi:type="dcterms:W3CDTF">2024-12-02T12:29:00Z</dcterms:created>
  <dcterms:modified xsi:type="dcterms:W3CDTF">2024-12-02T13:03:00Z</dcterms:modified>
</cp:coreProperties>
</file>